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94" w:rsidRPr="00AF5438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03594">
        <w:rPr>
          <w:rFonts w:eastAsia="Times New Roman" w:cs="Times New Roman"/>
          <w:b/>
          <w:bCs/>
          <w:szCs w:val="28"/>
          <w:lang w:eastAsia="ru-RU"/>
        </w:rPr>
        <w:t xml:space="preserve">Отчет о результатах контроля за соблюдением законодательства о занятости </w:t>
      </w:r>
      <w:r w:rsidR="00F06C3B" w:rsidRPr="00F06C3B">
        <w:rPr>
          <w:rFonts w:eastAsia="Times New Roman" w:cs="Times New Roman"/>
          <w:b/>
          <w:bCs/>
          <w:szCs w:val="28"/>
          <w:lang w:eastAsia="ru-RU"/>
        </w:rPr>
        <w:t xml:space="preserve">за </w:t>
      </w:r>
      <w:r w:rsidR="00F1483C" w:rsidRPr="00F1483C">
        <w:rPr>
          <w:rFonts w:eastAsia="Times New Roman" w:cs="Times New Roman"/>
          <w:b/>
          <w:bCs/>
          <w:szCs w:val="28"/>
          <w:lang w:eastAsia="ru-RU"/>
        </w:rPr>
        <w:t xml:space="preserve">первый </w:t>
      </w:r>
      <w:r w:rsidR="00F06C3B" w:rsidRPr="00F06C3B">
        <w:rPr>
          <w:rFonts w:eastAsia="Times New Roman" w:cs="Times New Roman"/>
          <w:b/>
          <w:bCs/>
          <w:szCs w:val="28"/>
          <w:lang w:eastAsia="ru-RU"/>
        </w:rPr>
        <w:t>квартал 2014 года</w:t>
      </w:r>
    </w:p>
    <w:p w:rsidR="00803594" w:rsidRPr="00803594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03594" w:rsidRPr="00803594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03594">
        <w:rPr>
          <w:rFonts w:eastAsia="Times New Roman" w:cs="Times New Roman"/>
          <w:b/>
          <w:bCs/>
          <w:szCs w:val="28"/>
          <w:lang w:eastAsia="ru-RU"/>
        </w:rPr>
        <w:t xml:space="preserve">Результаты контроля за соблюдением законодательства о занятости населения работодателями Ленинградской области </w:t>
      </w:r>
    </w:p>
    <w:p w:rsidR="00803594" w:rsidRPr="00803594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03594">
        <w:rPr>
          <w:rFonts w:eastAsia="Times New Roman" w:cs="Times New Roman"/>
          <w:b/>
          <w:bCs/>
          <w:szCs w:val="28"/>
          <w:lang w:eastAsia="ru-RU"/>
        </w:rPr>
        <w:t>(</w:t>
      </w:r>
      <w:r w:rsidR="00F1483C">
        <w:rPr>
          <w:rFonts w:eastAsia="Times New Roman" w:cs="Times New Roman"/>
          <w:b/>
          <w:bCs/>
          <w:szCs w:val="28"/>
          <w:lang w:eastAsia="ru-RU"/>
        </w:rPr>
        <w:t>за первый</w:t>
      </w:r>
      <w:r w:rsidR="00F06C3B" w:rsidRPr="00F06C3B">
        <w:rPr>
          <w:rFonts w:eastAsia="Times New Roman" w:cs="Times New Roman"/>
          <w:b/>
          <w:bCs/>
          <w:szCs w:val="28"/>
          <w:lang w:eastAsia="ru-RU"/>
        </w:rPr>
        <w:t xml:space="preserve"> квартал 2014 года</w:t>
      </w:r>
      <w:r w:rsidRPr="00803594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803594" w:rsidRPr="00EC6040" w:rsidRDefault="00803594" w:rsidP="002E1C4A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В соответствии с утвержденным планом проведения плановых проверок юридических лиц и индивидуальных предпринимателей комитетом   в течение первого квартала 2014 года проведено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12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плановых выездных проверок соблюдения  работодателями  законодательства о занятости населения  и обеспечения государственных г</w:t>
      </w:r>
      <w:bookmarkStart w:id="0" w:name="_GoBack"/>
      <w:bookmarkEnd w:id="0"/>
      <w:r w:rsidRPr="00F1483C">
        <w:rPr>
          <w:rFonts w:eastAsia="Times New Roman" w:cs="Times New Roman"/>
          <w:sz w:val="24"/>
          <w:szCs w:val="24"/>
          <w:lang w:eastAsia="ru-RU"/>
        </w:rPr>
        <w:t xml:space="preserve">арантий в области занятости населения в части соблюдения установленной квоты для трудоустройства инвалидов, что составляет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100%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от запланированного количества проверок на первый квартал 2014 года.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По результатам плановых выездных проверок работодателей, проведенных комитетом по труду и занятости населения Ленинградской области, было составлено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12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актов проверок.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В ходе проверок было выявлены нарушения п. 1 ст. 25 Закона Российской Федерации от 19.04.1991 № 1032-1 «О занятости населения в Российской Федерации», статей 2, 3  областного закона Ленинградской области от 15.10.2003 № 74-оз «О квотировании рабочих мест для трудоустройства инвалидов в Ленинградской области» (невыполнение условий квотирования рабочих мест), в ОАО «Лужский абразивный завод» и в ОАО «</w:t>
      </w:r>
      <w:proofErr w:type="spellStart"/>
      <w:r w:rsidRPr="00F1483C">
        <w:rPr>
          <w:rFonts w:eastAsia="Times New Roman" w:cs="Times New Roman"/>
          <w:sz w:val="24"/>
          <w:szCs w:val="24"/>
          <w:lang w:eastAsia="ru-RU"/>
        </w:rPr>
        <w:t>Ростерминалуголь</w:t>
      </w:r>
      <w:proofErr w:type="spellEnd"/>
      <w:r w:rsidRPr="00F1483C">
        <w:rPr>
          <w:rFonts w:eastAsia="Times New Roman" w:cs="Times New Roman"/>
          <w:sz w:val="24"/>
          <w:szCs w:val="24"/>
          <w:lang w:eastAsia="ru-RU"/>
        </w:rPr>
        <w:t>».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В целях устранения выявленных нарушений законодательства о занятости ОАО «Лужский абразивный завод» и ОАО «</w:t>
      </w:r>
      <w:proofErr w:type="spellStart"/>
      <w:r w:rsidRPr="00F1483C">
        <w:rPr>
          <w:rFonts w:eastAsia="Times New Roman" w:cs="Times New Roman"/>
          <w:sz w:val="24"/>
          <w:szCs w:val="24"/>
          <w:lang w:eastAsia="ru-RU"/>
        </w:rPr>
        <w:t>Ростерминалуголь</w:t>
      </w:r>
      <w:proofErr w:type="spellEnd"/>
      <w:r w:rsidRPr="00F1483C">
        <w:rPr>
          <w:rFonts w:eastAsia="Times New Roman" w:cs="Times New Roman"/>
          <w:sz w:val="24"/>
          <w:szCs w:val="24"/>
          <w:lang w:eastAsia="ru-RU"/>
        </w:rPr>
        <w:t>» выданы  обязательные для исполнения предписания об устранении нарушений законодательства о занятости населения и недопущении подобных нарушений в дальнейшем.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В целях привлечения к административной ответственности в отношении должностного лица ОАО «Лужский абразивный завод» и в отношении должностного лица ОАО «</w:t>
      </w:r>
      <w:proofErr w:type="spellStart"/>
      <w:r w:rsidRPr="00F1483C">
        <w:rPr>
          <w:rFonts w:eastAsia="Times New Roman" w:cs="Times New Roman"/>
          <w:sz w:val="24"/>
          <w:szCs w:val="24"/>
          <w:lang w:eastAsia="ru-RU"/>
        </w:rPr>
        <w:t>Ростерминалуголь</w:t>
      </w:r>
      <w:proofErr w:type="spellEnd"/>
      <w:r w:rsidRPr="00F1483C">
        <w:rPr>
          <w:rFonts w:eastAsia="Times New Roman" w:cs="Times New Roman"/>
          <w:sz w:val="24"/>
          <w:szCs w:val="24"/>
          <w:lang w:eastAsia="ru-RU"/>
        </w:rPr>
        <w:t>» составлены протоколы об административных правонарушениях по части 1 статьи  5.42  «Нарушение прав инвалидов в области трудоустройства и занятости»  Кодекса Российской Федерации об административных правонарушениях.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Вышеуказанные протоколы направлены для рассмотрения дела об административном правонарушении мировым судьям.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В настоящий момент срок исполнения предписаний, об устранении выявленных нарушений ОАО «Лужский абразивный завод» и ОАО «</w:t>
      </w:r>
      <w:proofErr w:type="spellStart"/>
      <w:r w:rsidRPr="00F1483C">
        <w:rPr>
          <w:rFonts w:eastAsia="Times New Roman" w:cs="Times New Roman"/>
          <w:sz w:val="24"/>
          <w:szCs w:val="24"/>
          <w:lang w:eastAsia="ru-RU"/>
        </w:rPr>
        <w:t>Ростерминалуголь</w:t>
      </w:r>
      <w:proofErr w:type="spellEnd"/>
      <w:r w:rsidRPr="00F1483C">
        <w:rPr>
          <w:rFonts w:eastAsia="Times New Roman" w:cs="Times New Roman"/>
          <w:sz w:val="24"/>
          <w:szCs w:val="24"/>
          <w:lang w:eastAsia="ru-RU"/>
        </w:rPr>
        <w:t>», не истекли.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Комитетом организована работа центров занятости населения по контролю за соблюдением законодательства о занятости работодателями Ленинградской области.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Центрами занятости населения за январь-март 2014 года выявлено 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нарушения, допущенных работодателями в сфере занятости населения (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случая непредставления или несвоевременного представления, представления не в полном объеме или в искаженном виде информации о принятом решении ликвидации организации (прекращения деятельности индивидуальным предпринимателем), сокращении численности или штата организации (индивидуального предпринимателя) и возможном расторжении трудовых договоров).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случаям (Кингисепп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; Кировск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F1483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непредставления или несвоевременного представления, представления не в полном объеме или в искаженном виде информации о принятом решении ликвидации организации (прекращения деятельности индивидуальным предпринимателем), сокращении численности или штата организации (индивидуального предпринимателя) и возможном расторжении трудовых договоров </w:t>
      </w:r>
      <w:r w:rsidRPr="00F1483C">
        <w:rPr>
          <w:rFonts w:eastAsia="Times New Roman" w:cs="Times New Roman"/>
          <w:sz w:val="24"/>
          <w:szCs w:val="24"/>
          <w:lang w:eastAsia="ru-RU"/>
        </w:rPr>
        <w:t>приняты следующие меры: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-        центрами занятости населения сформировано и направлено в органы прокуратуры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материала по работодателям, допустившим нарушения, для принятия в отношении них мер прокурорского реагирования (Кингисепп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; Кировск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>).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По итогам рассмотрения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материалов направленными центрами занятости населения прокуратурами районов приняты следующие меры: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         - прокуратурой района взято с руководителя организации объяснительная (Кингисепп -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>) ;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- в ходе проверки нарушений не выявлено, и оснований для принятия мер прокурорского реагирования не имеется (Кировск -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>);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-        информация о мерах принятых по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материалу, направленного в районную прокуратуру в центры занятости населения не поступала (Кингисепп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>).</w:t>
      </w:r>
    </w:p>
    <w:p w:rsidR="00F1483C" w:rsidRPr="00F1483C" w:rsidRDefault="00F1483C" w:rsidP="00F1483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 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Результаты контроля за соблюдением законодательства о занятости населения центрами занятости населения Ленинградской области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В соответствии с утвержденным Планом проведения проверок осуществления центрами занятости населения деятельности по обеспечению государственных гарантий в области занятости населения; Планом проведения проверок осуществления центрами занятости населения регистрации инвалидов в качестве безработных  Комитетом проведено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12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выездных проверок центров занятости населения.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В ходе проверок центров занятости населения проводился анализ документов и материалов, отражающих деятельность центров занятости населения по обеспечению государственных гарантий в области занятости населения для граждан, ищущих работу, и признанных в установленном порядке в качестве безработных, в том числе: порядок приема, регистрации и перерегистрации обратившихся граждан, оформления  и ведения личных дел получателей государственных услуг; соблюдение положений законодательства о занятости населения, в том числе требований административных регламентов.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По  результатам  плановых выездных проверок  было составлено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12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актов проверки (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актов проверки осуществления центрами занятости населения деятельности по обеспечению государственных гарантий в области занятости населения;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актов проверки осуществления центрами занятости населения регистрации инвалидов в качестве безработных).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В ходе проведения плановых выездных проверок центров занятости выявлено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17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нарушений законодательства о занятости населения и требований Административных регламентов. Основные нарушения допущены в следующих сферах: по  организации проведения оплачиваемых общественных работ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10;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по содействию </w:t>
      </w:r>
      <w:proofErr w:type="spellStart"/>
      <w:r w:rsidRPr="00F1483C">
        <w:rPr>
          <w:rFonts w:eastAsia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1483C">
        <w:rPr>
          <w:rFonts w:eastAsia="Times New Roman" w:cs="Times New Roman"/>
          <w:sz w:val="24"/>
          <w:szCs w:val="24"/>
          <w:lang w:eastAsia="ru-RU"/>
        </w:rPr>
        <w:t xml:space="preserve"> безработных граждан -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F1483C">
        <w:rPr>
          <w:rFonts w:eastAsia="Times New Roman" w:cs="Times New Roman"/>
          <w:sz w:val="24"/>
          <w:szCs w:val="24"/>
          <w:lang w:eastAsia="ru-RU"/>
        </w:rPr>
        <w:t>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Наибольшее количество нарушений выявлено в следующих центрах занятости населения: Тосненский центр занятости населения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нарушений; Лужский центр занятости населения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нарушения; Всеволожский центр занятости населения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нарушения.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 xml:space="preserve">Наименьшее количество нарушений выявлено в следующих центрах занятости населения: Кингисеппский центр занятости населения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нарушение; </w:t>
      </w:r>
      <w:proofErr w:type="spellStart"/>
      <w:r w:rsidRPr="00F1483C">
        <w:rPr>
          <w:rFonts w:eastAsia="Times New Roman" w:cs="Times New Roman"/>
          <w:sz w:val="24"/>
          <w:szCs w:val="24"/>
          <w:lang w:eastAsia="ru-RU"/>
        </w:rPr>
        <w:t>Кировсикй</w:t>
      </w:r>
      <w:proofErr w:type="spellEnd"/>
      <w:r w:rsidRPr="00F1483C">
        <w:rPr>
          <w:rFonts w:eastAsia="Times New Roman" w:cs="Times New Roman"/>
          <w:sz w:val="24"/>
          <w:szCs w:val="24"/>
          <w:lang w:eastAsia="ru-RU"/>
        </w:rPr>
        <w:t xml:space="preserve"> центр занятости населения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1483C">
        <w:rPr>
          <w:rFonts w:eastAsia="Times New Roman" w:cs="Times New Roman"/>
          <w:sz w:val="24"/>
          <w:szCs w:val="24"/>
          <w:lang w:eastAsia="ru-RU"/>
        </w:rPr>
        <w:t xml:space="preserve"> нарушение; Ломоносовский центр занятости населения – </w:t>
      </w:r>
      <w:r w:rsidRPr="00F1483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 </w:t>
      </w:r>
      <w:r w:rsidRPr="00F1483C">
        <w:rPr>
          <w:rFonts w:eastAsia="Times New Roman" w:cs="Times New Roman"/>
          <w:sz w:val="24"/>
          <w:szCs w:val="24"/>
          <w:lang w:eastAsia="ru-RU"/>
        </w:rPr>
        <w:t>нарушение.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В целях устранения  выявленных в ходе проверок нарушений, а также устранения  обстоятельств и причин этих нарушений и профилактики их возникновения принимались различные меры, в том числе: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- в центрах занятости населения разрабатывались планы работы по устранению выявленных нарушений, с последующим представлением в комитет директорами центрами занятости населения информации  об устранении выявленных нарушений, отмеченных в актах проверок;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- комитетом обобщалась практика применения законодательства  центрами занятости населения и  проводился анализ   причин  нарушений законодательства  о занятости населения, ежеквартально готовились письма с обзором  практики применения законодательства о занятости населения и  нарушений, выявленных  в ходе проверок,  и направлялись в центры занятости населения;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- комитетом проводилась методическая работа с центрами занятости населения, по мере необходимости направлялись в центры занятости населения письма с разъяснениями законодательства о занятости населения по поступившим вопросам, по наиболее проблемным вопросам применения законодательства о занятости населения;</w:t>
      </w:r>
    </w:p>
    <w:p w:rsidR="00F1483C" w:rsidRPr="00F1483C" w:rsidRDefault="00F1483C" w:rsidP="00F1483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483C">
        <w:rPr>
          <w:rFonts w:eastAsia="Times New Roman" w:cs="Times New Roman"/>
          <w:sz w:val="24"/>
          <w:szCs w:val="24"/>
          <w:lang w:eastAsia="ru-RU"/>
        </w:rPr>
        <w:t>- все случаи выявленных  нарушений обсуждались на  проводимых комитетом с участием  директоров и сотрудников центров занятости населения совещаниях и семинарах. </w:t>
      </w:r>
    </w:p>
    <w:p w:rsidR="00222D96" w:rsidRDefault="00222D96" w:rsidP="00F1483C">
      <w:pPr>
        <w:spacing w:before="100" w:beforeAutospacing="1" w:after="100" w:afterAutospacing="1"/>
        <w:jc w:val="both"/>
      </w:pPr>
    </w:p>
    <w:sectPr w:rsidR="00222D96" w:rsidSect="002133D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F87"/>
    <w:multiLevelType w:val="multilevel"/>
    <w:tmpl w:val="D0F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4B59"/>
    <w:multiLevelType w:val="multilevel"/>
    <w:tmpl w:val="AC7E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E63C0"/>
    <w:multiLevelType w:val="multilevel"/>
    <w:tmpl w:val="313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8752D"/>
    <w:multiLevelType w:val="multilevel"/>
    <w:tmpl w:val="22E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4A"/>
    <w:rsid w:val="002133D0"/>
    <w:rsid w:val="00222D96"/>
    <w:rsid w:val="002E1C4A"/>
    <w:rsid w:val="00746AE8"/>
    <w:rsid w:val="00803594"/>
    <w:rsid w:val="0094772E"/>
    <w:rsid w:val="009C5B63"/>
    <w:rsid w:val="00AF5438"/>
    <w:rsid w:val="00DE50CD"/>
    <w:rsid w:val="00EC6040"/>
    <w:rsid w:val="00F06C3B"/>
    <w:rsid w:val="00F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C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C4A"/>
    <w:rPr>
      <w:b/>
      <w:bCs/>
    </w:rPr>
  </w:style>
  <w:style w:type="character" w:styleId="a5">
    <w:name w:val="Emphasis"/>
    <w:basedOn w:val="a0"/>
    <w:uiPriority w:val="20"/>
    <w:qFormat/>
    <w:rsid w:val="00AF54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C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C4A"/>
    <w:rPr>
      <w:b/>
      <w:bCs/>
    </w:rPr>
  </w:style>
  <w:style w:type="character" w:styleId="a5">
    <w:name w:val="Emphasis"/>
    <w:basedOn w:val="a0"/>
    <w:uiPriority w:val="20"/>
    <w:qFormat/>
    <w:rsid w:val="00AF5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Круглов</dc:creator>
  <cp:lastModifiedBy>Александр Круглов</cp:lastModifiedBy>
  <cp:revision>8</cp:revision>
  <dcterms:created xsi:type="dcterms:W3CDTF">2017-10-12T10:27:00Z</dcterms:created>
  <dcterms:modified xsi:type="dcterms:W3CDTF">2017-10-12T10:48:00Z</dcterms:modified>
</cp:coreProperties>
</file>