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94" w:rsidRPr="00803594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03594">
        <w:rPr>
          <w:rFonts w:eastAsia="Times New Roman" w:cs="Times New Roman"/>
          <w:b/>
          <w:bCs/>
          <w:szCs w:val="28"/>
          <w:lang w:eastAsia="ru-RU"/>
        </w:rPr>
        <w:t xml:space="preserve">Отчет о результатах </w:t>
      </w:r>
      <w:proofErr w:type="gramStart"/>
      <w:r w:rsidRPr="00803594">
        <w:rPr>
          <w:rFonts w:eastAsia="Times New Roman" w:cs="Times New Roman"/>
          <w:b/>
          <w:bCs/>
          <w:szCs w:val="28"/>
          <w:lang w:eastAsia="ru-RU"/>
        </w:rPr>
        <w:t>контроля за</w:t>
      </w:r>
      <w:proofErr w:type="gramEnd"/>
      <w:r w:rsidRPr="00803594">
        <w:rPr>
          <w:rFonts w:eastAsia="Times New Roman" w:cs="Times New Roman"/>
          <w:b/>
          <w:bCs/>
          <w:szCs w:val="28"/>
          <w:lang w:eastAsia="ru-RU"/>
        </w:rPr>
        <w:t xml:space="preserve"> соблюдением законодательства о занятости за </w:t>
      </w:r>
      <w:r w:rsidR="00EC6040" w:rsidRPr="00EC6040">
        <w:rPr>
          <w:rFonts w:eastAsia="Times New Roman" w:cs="Times New Roman"/>
          <w:b/>
          <w:bCs/>
          <w:szCs w:val="28"/>
          <w:lang w:eastAsia="ru-RU"/>
        </w:rPr>
        <w:t xml:space="preserve">1 квартал </w:t>
      </w:r>
      <w:r w:rsidRPr="00803594">
        <w:rPr>
          <w:rFonts w:eastAsia="Times New Roman" w:cs="Times New Roman"/>
          <w:b/>
          <w:bCs/>
          <w:szCs w:val="28"/>
          <w:lang w:eastAsia="ru-RU"/>
        </w:rPr>
        <w:t>2015 года</w:t>
      </w:r>
    </w:p>
    <w:p w:rsidR="00803594" w:rsidRPr="00803594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03594" w:rsidRPr="00803594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03594">
        <w:rPr>
          <w:rFonts w:eastAsia="Times New Roman" w:cs="Times New Roman"/>
          <w:b/>
          <w:bCs/>
          <w:szCs w:val="28"/>
          <w:lang w:eastAsia="ru-RU"/>
        </w:rPr>
        <w:t xml:space="preserve">Результаты </w:t>
      </w:r>
      <w:proofErr w:type="gramStart"/>
      <w:r w:rsidRPr="00803594">
        <w:rPr>
          <w:rFonts w:eastAsia="Times New Roman" w:cs="Times New Roman"/>
          <w:b/>
          <w:bCs/>
          <w:szCs w:val="28"/>
          <w:lang w:eastAsia="ru-RU"/>
        </w:rPr>
        <w:t>контроля за</w:t>
      </w:r>
      <w:proofErr w:type="gramEnd"/>
      <w:r w:rsidRPr="00803594">
        <w:rPr>
          <w:rFonts w:eastAsia="Times New Roman" w:cs="Times New Roman"/>
          <w:b/>
          <w:bCs/>
          <w:szCs w:val="28"/>
          <w:lang w:eastAsia="ru-RU"/>
        </w:rPr>
        <w:t xml:space="preserve"> соблюдением законодательства о занятости населения работодателями Ленинградской области </w:t>
      </w:r>
    </w:p>
    <w:p w:rsidR="00803594" w:rsidRPr="00803594" w:rsidRDefault="00803594" w:rsidP="00803594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03594">
        <w:rPr>
          <w:rFonts w:eastAsia="Times New Roman" w:cs="Times New Roman"/>
          <w:b/>
          <w:bCs/>
          <w:szCs w:val="28"/>
          <w:lang w:eastAsia="ru-RU"/>
        </w:rPr>
        <w:t xml:space="preserve">(за </w:t>
      </w:r>
      <w:r w:rsidR="00EC6040" w:rsidRPr="00EC6040">
        <w:rPr>
          <w:rFonts w:eastAsia="Times New Roman" w:cs="Times New Roman"/>
          <w:b/>
          <w:bCs/>
          <w:szCs w:val="28"/>
          <w:lang w:eastAsia="ru-RU"/>
        </w:rPr>
        <w:t>1 квартал</w:t>
      </w:r>
      <w:r w:rsidR="00EC6040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bookmarkStart w:id="0" w:name="_GoBack"/>
      <w:bookmarkEnd w:id="0"/>
      <w:r w:rsidRPr="00803594">
        <w:rPr>
          <w:rFonts w:eastAsia="Times New Roman" w:cs="Times New Roman"/>
          <w:b/>
          <w:bCs/>
          <w:szCs w:val="28"/>
          <w:lang w:eastAsia="ru-RU"/>
        </w:rPr>
        <w:t>201</w:t>
      </w:r>
      <w:r w:rsidRPr="00EC6040">
        <w:rPr>
          <w:rFonts w:eastAsia="Times New Roman" w:cs="Times New Roman"/>
          <w:b/>
          <w:bCs/>
          <w:szCs w:val="28"/>
          <w:lang w:eastAsia="ru-RU"/>
        </w:rPr>
        <w:t xml:space="preserve">5 </w:t>
      </w:r>
      <w:r w:rsidRPr="00803594">
        <w:rPr>
          <w:rFonts w:eastAsia="Times New Roman" w:cs="Times New Roman"/>
          <w:b/>
          <w:bCs/>
          <w:szCs w:val="28"/>
          <w:lang w:eastAsia="ru-RU"/>
        </w:rPr>
        <w:t>года)</w:t>
      </w:r>
    </w:p>
    <w:p w:rsidR="00803594" w:rsidRPr="00EC6040" w:rsidRDefault="00803594" w:rsidP="002E1C4A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 xml:space="preserve">В соответствии с утвержденным планом проведения плановых проверок юридических лиц и индивидуальных предпринимателей комитетом   в течение 1 квартала 2015 года проведено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15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плановых выездных проверок соблюдения  работодателями  законодательства о занятости населения  и обеспечения государственных гарантий в области занятости населения в части соблюдения установленной квоты для трудоустройства инвалидов, что составляет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100%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от запланированного количества проверок на  1 квартал 2015 года.</w:t>
      </w:r>
      <w:proofErr w:type="gramEnd"/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По результатам плановых выездных проверок работодателей, проведенных комитетом по труду и занятости населения Ленинградской области, было составлено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15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актов проверок.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>В ходе проверок были выявлены нарушения пункта 1 статьи 25 Закона Российской Федерации от 19.04.1991 № 1032-1 «О занятости населения в Российской Федерации», статей 2, 3  областного закона Ленинградской области от 15.10.2003 № 74-оз «О квотировании рабочих мест для трудоустройства инвалидов в Ленинградской области» (невыполнение условий квотирования рабочих мест), в ОАО «</w:t>
      </w:r>
      <w:proofErr w:type="spellStart"/>
      <w:r w:rsidRPr="00EC6040">
        <w:rPr>
          <w:rFonts w:eastAsia="Times New Roman" w:cs="Times New Roman"/>
          <w:sz w:val="24"/>
          <w:szCs w:val="24"/>
          <w:lang w:eastAsia="ru-RU"/>
        </w:rPr>
        <w:t>Усть</w:t>
      </w:r>
      <w:proofErr w:type="spellEnd"/>
      <w:r w:rsidRPr="00EC6040">
        <w:rPr>
          <w:rFonts w:eastAsia="Times New Roman" w:cs="Times New Roman"/>
          <w:sz w:val="24"/>
          <w:szCs w:val="24"/>
          <w:lang w:eastAsia="ru-RU"/>
        </w:rPr>
        <w:t>-Лужский Контейнерный Терминал» и в ООО «</w:t>
      </w:r>
      <w:proofErr w:type="spellStart"/>
      <w:r w:rsidRPr="00EC6040">
        <w:rPr>
          <w:rFonts w:eastAsia="Times New Roman" w:cs="Times New Roman"/>
          <w:sz w:val="24"/>
          <w:szCs w:val="24"/>
          <w:lang w:eastAsia="ru-RU"/>
        </w:rPr>
        <w:t>Европак</w:t>
      </w:r>
      <w:proofErr w:type="spellEnd"/>
      <w:r w:rsidRPr="00EC6040">
        <w:rPr>
          <w:rFonts w:eastAsia="Times New Roman" w:cs="Times New Roman"/>
          <w:sz w:val="24"/>
          <w:szCs w:val="24"/>
          <w:lang w:eastAsia="ru-RU"/>
        </w:rPr>
        <w:t>».</w:t>
      </w:r>
      <w:proofErr w:type="gramEnd"/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>целях</w:t>
      </w:r>
      <w:proofErr w:type="gramEnd"/>
      <w:r w:rsidRPr="00EC6040">
        <w:rPr>
          <w:rFonts w:eastAsia="Times New Roman" w:cs="Times New Roman"/>
          <w:sz w:val="24"/>
          <w:szCs w:val="24"/>
          <w:lang w:eastAsia="ru-RU"/>
        </w:rPr>
        <w:t xml:space="preserve"> устранения выявленных нарушений законодательства о занятости ОАО «</w:t>
      </w:r>
      <w:proofErr w:type="spellStart"/>
      <w:r w:rsidRPr="00EC6040">
        <w:rPr>
          <w:rFonts w:eastAsia="Times New Roman" w:cs="Times New Roman"/>
          <w:sz w:val="24"/>
          <w:szCs w:val="24"/>
          <w:lang w:eastAsia="ru-RU"/>
        </w:rPr>
        <w:t>Усть</w:t>
      </w:r>
      <w:proofErr w:type="spellEnd"/>
      <w:r w:rsidRPr="00EC6040">
        <w:rPr>
          <w:rFonts w:eastAsia="Times New Roman" w:cs="Times New Roman"/>
          <w:sz w:val="24"/>
          <w:szCs w:val="24"/>
          <w:lang w:eastAsia="ru-RU"/>
        </w:rPr>
        <w:t>-Лужский Контейнерный Терминал» и в ООО «</w:t>
      </w:r>
      <w:proofErr w:type="spellStart"/>
      <w:r w:rsidRPr="00EC6040">
        <w:rPr>
          <w:rFonts w:eastAsia="Times New Roman" w:cs="Times New Roman"/>
          <w:sz w:val="24"/>
          <w:szCs w:val="24"/>
          <w:lang w:eastAsia="ru-RU"/>
        </w:rPr>
        <w:t>Европак</w:t>
      </w:r>
      <w:proofErr w:type="spellEnd"/>
      <w:r w:rsidRPr="00EC6040">
        <w:rPr>
          <w:rFonts w:eastAsia="Times New Roman" w:cs="Times New Roman"/>
          <w:sz w:val="24"/>
          <w:szCs w:val="24"/>
          <w:lang w:eastAsia="ru-RU"/>
        </w:rPr>
        <w:t>» выданы  обязательные для исполнения предписания об устранении нарушений законодательства о занятости населения и недопущении подобных нарушений в дальнейшем.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>В целях привлечения к административной ответственности в отношении должностного лица ОАО «</w:t>
      </w:r>
      <w:proofErr w:type="spellStart"/>
      <w:r w:rsidRPr="00EC6040">
        <w:rPr>
          <w:rFonts w:eastAsia="Times New Roman" w:cs="Times New Roman"/>
          <w:sz w:val="24"/>
          <w:szCs w:val="24"/>
          <w:lang w:eastAsia="ru-RU"/>
        </w:rPr>
        <w:t>Усть</w:t>
      </w:r>
      <w:proofErr w:type="spellEnd"/>
      <w:r w:rsidRPr="00EC6040">
        <w:rPr>
          <w:rFonts w:eastAsia="Times New Roman" w:cs="Times New Roman"/>
          <w:sz w:val="24"/>
          <w:szCs w:val="24"/>
          <w:lang w:eastAsia="ru-RU"/>
        </w:rPr>
        <w:t>-Лужский Контейнерный Терминал» и в отношении должностного лица ООО «</w:t>
      </w:r>
      <w:proofErr w:type="spellStart"/>
      <w:r w:rsidRPr="00EC6040">
        <w:rPr>
          <w:rFonts w:eastAsia="Times New Roman" w:cs="Times New Roman"/>
          <w:sz w:val="24"/>
          <w:szCs w:val="24"/>
          <w:lang w:eastAsia="ru-RU"/>
        </w:rPr>
        <w:t>Европак</w:t>
      </w:r>
      <w:proofErr w:type="spellEnd"/>
      <w:r w:rsidRPr="00EC6040">
        <w:rPr>
          <w:rFonts w:eastAsia="Times New Roman" w:cs="Times New Roman"/>
          <w:sz w:val="24"/>
          <w:szCs w:val="24"/>
          <w:lang w:eastAsia="ru-RU"/>
        </w:rPr>
        <w:t>» составлены протоколы об административных правонарушениях по части 1 статьи 5.42 «Нарушение прав инвалидов в области трудоустройства и занятости» Кодекса Российской Федерации об административных правонарушениях.</w:t>
      </w:r>
      <w:proofErr w:type="gramEnd"/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>Вышеуказанные протоколы были направлены для рассмотрения дела об административном правонарушении в суды.</w:t>
      </w:r>
    </w:p>
    <w:p w:rsidR="00EC6040" w:rsidRPr="00EC6040" w:rsidRDefault="00EC6040" w:rsidP="00EC604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proofErr w:type="gramStart"/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соблюдением законодательства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br/>
        <w:t>о занятости населения центрами занятости населения Ленинградской области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>соответствии</w:t>
      </w:r>
      <w:proofErr w:type="gramEnd"/>
      <w:r w:rsidRPr="00EC6040">
        <w:rPr>
          <w:rFonts w:eastAsia="Times New Roman" w:cs="Times New Roman"/>
          <w:sz w:val="24"/>
          <w:szCs w:val="24"/>
          <w:lang w:eastAsia="ru-RU"/>
        </w:rPr>
        <w:t xml:space="preserve"> с утвержденным Планом проведения проверок осуществления центрами занятости населения деятельности по обеспечению государственных гарантий в области занятости населения; Планом проведения проверок осуществления центрами занятости населения регистрации инвалидов в качестве безработных  Комитетом проведены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12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выездных проверок центров занятости населения.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>В ходе проверок центров занятости населения проводился анализ документов и материалов, отражающих деятельность центров занятости населения по обеспечению государственных гарантий в области занятости населения для граждан, ищущих работу, и признанных в установленном порядке в качестве безработных, в том числе: порядок приема, регистрации и перерегистрации обратившихся граждан, оформления  и ведения личных дел получателей государственных услуг;</w:t>
      </w:r>
      <w:proofErr w:type="gramEnd"/>
      <w:r w:rsidRPr="00EC6040">
        <w:rPr>
          <w:rFonts w:eastAsia="Times New Roman" w:cs="Times New Roman"/>
          <w:sz w:val="24"/>
          <w:szCs w:val="24"/>
          <w:lang w:eastAsia="ru-RU"/>
        </w:rPr>
        <w:t xml:space="preserve"> соблюдение положений законодательства о занятости населения, в том числе требований административных регламентов.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>По  результатам  плановых выездных проверок  было составлено</w:t>
      </w:r>
      <w:r w:rsidRPr="00EC6040">
        <w:rPr>
          <w:rFonts w:eastAsia="Times New Roman" w:cs="Times New Roman"/>
          <w:sz w:val="24"/>
          <w:szCs w:val="24"/>
          <w:lang w:eastAsia="ru-RU"/>
        </w:rPr>
        <w:br/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12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актов проверок (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актов проверки осуществления центрами занятости населения деятельности по обеспечению государственных гарантий</w:t>
      </w:r>
      <w:r w:rsidRPr="00EC6040">
        <w:rPr>
          <w:rFonts w:eastAsia="Times New Roman" w:cs="Times New Roman"/>
          <w:sz w:val="24"/>
          <w:szCs w:val="24"/>
          <w:lang w:eastAsia="ru-RU"/>
        </w:rPr>
        <w:br/>
        <w:t xml:space="preserve">в области занятости населения;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актов проверки осуществления центрами занятости населения регистрации инвалидов в качестве безработных).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В ходе проведения плановых выездных проверок центров занятости выявлено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178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нарушений законодательства о занятости населения</w:t>
      </w:r>
      <w:r w:rsidRPr="00EC6040">
        <w:rPr>
          <w:rFonts w:eastAsia="Times New Roman" w:cs="Times New Roman"/>
          <w:sz w:val="24"/>
          <w:szCs w:val="24"/>
          <w:lang w:eastAsia="ru-RU"/>
        </w:rPr>
        <w:br/>
        <w:t xml:space="preserve">и требований Административных регламентов. </w:t>
      </w: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 xml:space="preserve">Основные нарушения допущены в сфере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 -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175</w:t>
      </w:r>
      <w:r w:rsidRPr="00EC6040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Наибольшее количество нарушений выявлено в следующих центрах занятости населения: Лужский центр занятости населения –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22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нарушения; Всеволожский центр занятости населения –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41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нарушение;  Кировский центр занятости населения –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114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нарушений.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Наименьшее количество нарушений выявлено в следующих центрах занятости населения: Кингисеппский центр занятости населения –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 нарушение; Ломоносовский центр занятости населения –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0 </w:t>
      </w:r>
      <w:r w:rsidRPr="00EC6040">
        <w:rPr>
          <w:rFonts w:eastAsia="Times New Roman" w:cs="Times New Roman"/>
          <w:sz w:val="24"/>
          <w:szCs w:val="24"/>
          <w:lang w:eastAsia="ru-RU"/>
        </w:rPr>
        <w:t xml:space="preserve">нарушений; Тосненский центр занятости населения – </w:t>
      </w:r>
      <w:r w:rsidRPr="00EC60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0 </w:t>
      </w:r>
      <w:r w:rsidRPr="00EC6040">
        <w:rPr>
          <w:rFonts w:eastAsia="Times New Roman" w:cs="Times New Roman"/>
          <w:sz w:val="24"/>
          <w:szCs w:val="24"/>
          <w:lang w:eastAsia="ru-RU"/>
        </w:rPr>
        <w:t>нарушений.</w:t>
      </w:r>
    </w:p>
    <w:p w:rsidR="00EC6040" w:rsidRPr="00EC6040" w:rsidRDefault="00EC6040" w:rsidP="00EC604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>целях</w:t>
      </w:r>
      <w:proofErr w:type="gramEnd"/>
      <w:r w:rsidRPr="00EC6040">
        <w:rPr>
          <w:rFonts w:eastAsia="Times New Roman" w:cs="Times New Roman"/>
          <w:sz w:val="24"/>
          <w:szCs w:val="24"/>
          <w:lang w:eastAsia="ru-RU"/>
        </w:rPr>
        <w:t xml:space="preserve"> устранения  выявленных в ходе проверок нарушений, а также устранения  обстоятельств и причин этих нарушений и профилактики их возникновения принимались различные меры, в том числе:</w:t>
      </w:r>
    </w:p>
    <w:p w:rsidR="00EC6040" w:rsidRPr="00EC6040" w:rsidRDefault="00EC6040" w:rsidP="00EC60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>в центрах занятости населения разрабатывались планы работы по устранению выявленных нарушений, с последующим представлением в комитет директорами центрами занятости населения информации об устранении выявленных нарушений, отмеченных в актах проверок;</w:t>
      </w:r>
    </w:p>
    <w:p w:rsidR="00EC6040" w:rsidRPr="00EC6040" w:rsidRDefault="00EC6040" w:rsidP="00EC60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 xml:space="preserve">комитетом </w:t>
      </w:r>
      <w:proofErr w:type="gramStart"/>
      <w:r w:rsidRPr="00EC6040">
        <w:rPr>
          <w:rFonts w:eastAsia="Times New Roman" w:cs="Times New Roman"/>
          <w:sz w:val="24"/>
          <w:szCs w:val="24"/>
          <w:lang w:eastAsia="ru-RU"/>
        </w:rPr>
        <w:t>обобщалась практика применения законодательства  центрами занятости населения и  проводился</w:t>
      </w:r>
      <w:proofErr w:type="gramEnd"/>
      <w:r w:rsidRPr="00EC6040">
        <w:rPr>
          <w:rFonts w:eastAsia="Times New Roman" w:cs="Times New Roman"/>
          <w:sz w:val="24"/>
          <w:szCs w:val="24"/>
          <w:lang w:eastAsia="ru-RU"/>
        </w:rPr>
        <w:t xml:space="preserve"> анализ   причин  нарушений законодательства  о занятости населения, ежеквартально готовились письма с обзором  практики применения законодательства о занятости населения и  нарушений, выявленных  в ходе проверок,  и направлялись в центры занятости населения;</w:t>
      </w:r>
    </w:p>
    <w:p w:rsidR="00EC6040" w:rsidRPr="00EC6040" w:rsidRDefault="00EC6040" w:rsidP="00EC60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>комитетом проводилась методическая работа с центрами занятости населения, по мере необходимости направлялись в центры занятости населения письма с разъяснениями законодательства о занятости населения по поступившим вопросам, по наиболее проблемным вопросам применения законодательства о занятости населения;</w:t>
      </w:r>
    </w:p>
    <w:p w:rsidR="00EC6040" w:rsidRPr="00EC6040" w:rsidRDefault="00EC6040" w:rsidP="00EC604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040">
        <w:rPr>
          <w:rFonts w:eastAsia="Times New Roman" w:cs="Times New Roman"/>
          <w:sz w:val="24"/>
          <w:szCs w:val="24"/>
          <w:lang w:eastAsia="ru-RU"/>
        </w:rPr>
        <w:t>все случаи выявленных  нарушений обсуждались на  проводимых комитетом с участием  директоров и сотрудников центров занятости населения совещаниях и семинарах.</w:t>
      </w:r>
    </w:p>
    <w:p w:rsidR="00EC6040" w:rsidRPr="00EC6040" w:rsidRDefault="00EC6040" w:rsidP="00EC604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222D96" w:rsidRDefault="00222D96" w:rsidP="00EC6040">
      <w:pPr>
        <w:spacing w:before="100" w:beforeAutospacing="1" w:after="100" w:afterAutospacing="1"/>
        <w:jc w:val="both"/>
      </w:pPr>
    </w:p>
    <w:sectPr w:rsidR="00222D96" w:rsidSect="002133D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F87"/>
    <w:multiLevelType w:val="multilevel"/>
    <w:tmpl w:val="D0F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4B59"/>
    <w:multiLevelType w:val="multilevel"/>
    <w:tmpl w:val="AC7E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E63C0"/>
    <w:multiLevelType w:val="multilevel"/>
    <w:tmpl w:val="313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4A"/>
    <w:rsid w:val="002133D0"/>
    <w:rsid w:val="00222D96"/>
    <w:rsid w:val="002E1C4A"/>
    <w:rsid w:val="00746AE8"/>
    <w:rsid w:val="00803594"/>
    <w:rsid w:val="009C5B63"/>
    <w:rsid w:val="00DE50CD"/>
    <w:rsid w:val="00E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C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C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Круглов</dc:creator>
  <cp:lastModifiedBy>Александр Круглов</cp:lastModifiedBy>
  <cp:revision>4</cp:revision>
  <dcterms:created xsi:type="dcterms:W3CDTF">2017-10-12T10:27:00Z</dcterms:created>
  <dcterms:modified xsi:type="dcterms:W3CDTF">2017-10-12T10:32:00Z</dcterms:modified>
</cp:coreProperties>
</file>