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58" w:rsidRPr="006C3C58" w:rsidRDefault="006C3C58" w:rsidP="006C3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C58">
        <w:rPr>
          <w:rFonts w:ascii="Times New Roman" w:hAnsi="Times New Roman" w:cs="Times New Roman"/>
          <w:b/>
          <w:sz w:val="28"/>
          <w:szCs w:val="28"/>
        </w:rPr>
        <w:t xml:space="preserve">Информация комитета по труду и занятости населения Ленинградской области за 2025 год по выявлению рисков нарушения антимонопольного законодательства и оценке ключевых показателей эффективности антимонопольного </w:t>
      </w:r>
      <w:proofErr w:type="spellStart"/>
      <w:r w:rsidRPr="006C3C58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Pr="006C3C58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:rsidR="008E55DE" w:rsidRPr="00BB4A89" w:rsidRDefault="008E55DE" w:rsidP="00CF0B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B73" w:rsidRPr="00BB4A89" w:rsidRDefault="00CF0B73" w:rsidP="00CF0B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65C" w:rsidRDefault="000B3A55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65C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антимонопольного законодательства» и приказа Федеральной антимонопольной службы от 27.12.2022 № 1034/22 «Об утверждении методики расчета ключевых показателей эффективности функционирования в федеральном</w:t>
      </w:r>
      <w:proofErr w:type="gramEnd"/>
      <w:r w:rsidRPr="006926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265C">
        <w:rPr>
          <w:rFonts w:ascii="Times New Roman" w:hAnsi="Times New Roman" w:cs="Times New Roman"/>
          <w:sz w:val="28"/>
          <w:szCs w:val="28"/>
        </w:rPr>
        <w:t xml:space="preserve">органе исполнительной власти антимонопольного </w:t>
      </w:r>
      <w:proofErr w:type="spellStart"/>
      <w:r w:rsidRPr="0069265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9265C">
        <w:rPr>
          <w:rFonts w:ascii="Times New Roman" w:hAnsi="Times New Roman" w:cs="Times New Roman"/>
          <w:sz w:val="28"/>
          <w:szCs w:val="28"/>
        </w:rPr>
        <w:t xml:space="preserve">», </w:t>
      </w:r>
      <w:r w:rsidRPr="000C3BEA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BB4A89"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Ленинградской области от 29.03.2019 № 29 </w:t>
      </w:r>
      <w:r w:rsidRPr="0069265C">
        <w:rPr>
          <w:rFonts w:ascii="Times New Roman" w:hAnsi="Times New Roman" w:cs="Times New Roman"/>
          <w:sz w:val="28"/>
          <w:szCs w:val="28"/>
        </w:rPr>
        <w:t xml:space="preserve">утверждено Положение об организации системы внутреннего обеспечения соответствия требованиям антимонопольного законодательства в Комитете по труду и занятости населения </w:t>
      </w:r>
      <w:r w:rsidRPr="00BB4A8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6926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3A55" w:rsidRPr="0069265C" w:rsidRDefault="000B3A55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65C">
        <w:rPr>
          <w:rFonts w:ascii="Times New Roman" w:hAnsi="Times New Roman" w:cs="Times New Roman"/>
          <w:sz w:val="28"/>
          <w:szCs w:val="28"/>
        </w:rPr>
        <w:t xml:space="preserve">Распоряжением комитета по труду и занятости населения </w:t>
      </w:r>
      <w:r w:rsidRPr="00BB4A89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69265C">
        <w:rPr>
          <w:rFonts w:ascii="Times New Roman" w:hAnsi="Times New Roman" w:cs="Times New Roman"/>
          <w:sz w:val="28"/>
          <w:szCs w:val="28"/>
        </w:rPr>
        <w:t xml:space="preserve">от 30.12.2022 №118 </w:t>
      </w:r>
      <w:r w:rsidR="0069265C" w:rsidRPr="0069265C">
        <w:rPr>
          <w:rFonts w:ascii="Times New Roman" w:hAnsi="Times New Roman" w:cs="Times New Roman"/>
          <w:sz w:val="28"/>
          <w:szCs w:val="28"/>
        </w:rPr>
        <w:t xml:space="preserve">утверждена Методика расчета ключевых показателей эффективности функционирования в комитете по труду и занятости населения Ленинградской области антимонопольного </w:t>
      </w:r>
      <w:proofErr w:type="spellStart"/>
      <w:r w:rsidR="0069265C" w:rsidRPr="0069265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69265C" w:rsidRPr="006926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C58" w:rsidRPr="00BB4A89" w:rsidRDefault="003874F2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3C58" w:rsidRPr="00BB4A89">
        <w:rPr>
          <w:rFonts w:ascii="Times New Roman" w:hAnsi="Times New Roman" w:cs="Times New Roman"/>
          <w:sz w:val="28"/>
          <w:szCs w:val="28"/>
        </w:rPr>
        <w:t xml:space="preserve"> целях выявления рисков нарушения антимонопольного законодательства в комитете по труду и занятости населения Ленинградской области Антимонопольной комиссией комитета</w:t>
      </w:r>
      <w:r w:rsidR="004D1215" w:rsidRPr="004D1215">
        <w:rPr>
          <w:rFonts w:ascii="Times New Roman" w:hAnsi="Times New Roman" w:cs="Times New Roman"/>
          <w:sz w:val="28"/>
          <w:szCs w:val="28"/>
        </w:rPr>
        <w:t xml:space="preserve"> </w:t>
      </w:r>
      <w:r w:rsidR="004D1215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="006C3C58" w:rsidRPr="00BB4A89">
        <w:rPr>
          <w:rFonts w:ascii="Times New Roman" w:hAnsi="Times New Roman" w:cs="Times New Roman"/>
          <w:sz w:val="28"/>
          <w:szCs w:val="28"/>
        </w:rPr>
        <w:t xml:space="preserve"> </w:t>
      </w:r>
      <w:r w:rsidR="000C7B74" w:rsidRPr="000C7B74">
        <w:rPr>
          <w:rFonts w:ascii="Times New Roman" w:hAnsi="Times New Roman" w:cs="Times New Roman"/>
          <w:sz w:val="28"/>
          <w:szCs w:val="28"/>
        </w:rPr>
        <w:t xml:space="preserve">проведена работа по выявлению рисков нарушения антимонопольного законодательства и оценке ключевых показателей эффективности антимонопольного </w:t>
      </w:r>
      <w:proofErr w:type="spellStart"/>
      <w:r w:rsidR="000C7B74" w:rsidRPr="000C7B7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0C7B74" w:rsidRPr="000C7B74">
        <w:rPr>
          <w:rFonts w:ascii="Times New Roman" w:hAnsi="Times New Roman" w:cs="Times New Roman"/>
          <w:sz w:val="28"/>
          <w:szCs w:val="28"/>
        </w:rPr>
        <w:t>.</w:t>
      </w:r>
    </w:p>
    <w:p w:rsidR="004D1215" w:rsidRPr="00BB4A89" w:rsidRDefault="004D1215" w:rsidP="004D1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A89">
        <w:rPr>
          <w:rFonts w:ascii="Times New Roman" w:hAnsi="Times New Roman" w:cs="Times New Roman"/>
          <w:sz w:val="28"/>
          <w:szCs w:val="28"/>
        </w:rPr>
        <w:t>Антимонопольной комиссией комитета проводятся следующ</w:t>
      </w:r>
      <w:r w:rsidR="00185129">
        <w:rPr>
          <w:rFonts w:ascii="Times New Roman" w:hAnsi="Times New Roman" w:cs="Times New Roman"/>
          <w:sz w:val="28"/>
          <w:szCs w:val="28"/>
        </w:rPr>
        <w:t xml:space="preserve">ие мероприятия </w:t>
      </w:r>
      <w:r w:rsidRPr="00BB4A89">
        <w:rPr>
          <w:rFonts w:ascii="Times New Roman" w:hAnsi="Times New Roman" w:cs="Times New Roman"/>
          <w:sz w:val="28"/>
          <w:szCs w:val="28"/>
        </w:rPr>
        <w:t>по выявлению рисков нарушения антимонопольного законодательства:</w:t>
      </w:r>
    </w:p>
    <w:p w:rsidR="004D1215" w:rsidRPr="00BB4A89" w:rsidRDefault="004D1215" w:rsidP="004D1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A89">
        <w:rPr>
          <w:rFonts w:ascii="Times New Roman" w:hAnsi="Times New Roman" w:cs="Times New Roman"/>
          <w:sz w:val="28"/>
          <w:szCs w:val="28"/>
        </w:rPr>
        <w:t xml:space="preserve">а) анализ выявленных нарушений антимонопольного законодательства </w:t>
      </w:r>
      <w:r w:rsidRPr="00BB4A89">
        <w:rPr>
          <w:rFonts w:ascii="Times New Roman" w:hAnsi="Times New Roman" w:cs="Times New Roman"/>
          <w:sz w:val="28"/>
          <w:szCs w:val="28"/>
        </w:rPr>
        <w:br/>
        <w:t>в деятельности комитета за предыдущие 3 года (наличие предостережений, предупреждений, штрафов, жалоб, возбужденных дел);</w:t>
      </w:r>
      <w:proofErr w:type="gramEnd"/>
    </w:p>
    <w:p w:rsidR="004D1215" w:rsidRPr="00BB4A89" w:rsidRDefault="004D1215" w:rsidP="004D1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A89">
        <w:rPr>
          <w:rFonts w:ascii="Times New Roman" w:hAnsi="Times New Roman" w:cs="Times New Roman"/>
          <w:sz w:val="28"/>
          <w:szCs w:val="28"/>
        </w:rPr>
        <w:t>б) анализ нормативных правовых актов комитета;</w:t>
      </w:r>
    </w:p>
    <w:p w:rsidR="004D1215" w:rsidRPr="00BB4A89" w:rsidRDefault="004D1215" w:rsidP="004D1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BB4A89">
        <w:rPr>
          <w:rFonts w:ascii="Times New Roman" w:hAnsi="Times New Roman" w:cs="Times New Roman"/>
          <w:sz w:val="28"/>
          <w:szCs w:val="28"/>
        </w:rPr>
        <w:t>анализ проектов нормативных правовых актов, разрабатываемых комитетом;</w:t>
      </w:r>
    </w:p>
    <w:p w:rsidR="004D1215" w:rsidRPr="00BB4A89" w:rsidRDefault="004D1215" w:rsidP="004D1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A89">
        <w:rPr>
          <w:rFonts w:ascii="Times New Roman" w:hAnsi="Times New Roman" w:cs="Times New Roman"/>
          <w:sz w:val="28"/>
          <w:szCs w:val="28"/>
        </w:rPr>
        <w:t>г) мониторинг и анализ практики применения комитетом антимонопольного законодательства.</w:t>
      </w:r>
    </w:p>
    <w:p w:rsidR="00101476" w:rsidRDefault="00BF0009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комитета по труду и занятости населения Ленинградской области </w:t>
      </w:r>
      <w:r w:rsidRPr="00BF0009">
        <w:rPr>
          <w:rFonts w:ascii="Times New Roman" w:hAnsi="Times New Roman" w:cs="Times New Roman"/>
          <w:sz w:val="28"/>
          <w:szCs w:val="28"/>
        </w:rPr>
        <w:t xml:space="preserve">от 14.02.2025 № 10 </w:t>
      </w:r>
      <w:r>
        <w:rPr>
          <w:rFonts w:ascii="Times New Roman" w:hAnsi="Times New Roman" w:cs="Times New Roman"/>
          <w:sz w:val="28"/>
          <w:szCs w:val="28"/>
        </w:rPr>
        <w:t>утвержден План мероприятий (</w:t>
      </w:r>
      <w:r w:rsidRPr="00BF00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0009">
        <w:rPr>
          <w:rFonts w:ascii="Times New Roman" w:hAnsi="Times New Roman" w:cs="Times New Roman"/>
          <w:sz w:val="28"/>
          <w:szCs w:val="28"/>
        </w:rPr>
        <w:t>орожная карта»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1B13A3">
        <w:rPr>
          <w:rFonts w:ascii="Times New Roman" w:hAnsi="Times New Roman" w:cs="Times New Roman"/>
          <w:sz w:val="28"/>
          <w:szCs w:val="28"/>
        </w:rPr>
        <w:t xml:space="preserve"> по снижению </w:t>
      </w:r>
      <w:proofErr w:type="spellStart"/>
      <w:r w:rsidR="001B13A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B13A3">
        <w:rPr>
          <w:rFonts w:ascii="Times New Roman" w:hAnsi="Times New Roman" w:cs="Times New Roman"/>
          <w:sz w:val="28"/>
          <w:szCs w:val="28"/>
        </w:rPr>
        <w:t>-рисков комитета по труду и занятости населения Ленинградской области на 2025 год</w:t>
      </w:r>
      <w:r w:rsidRPr="00BF0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lastRenderedPageBreak/>
        <w:t xml:space="preserve">В 2025 году в рамках исполнения мероприятий «дорожной карты» по снижению </w:t>
      </w:r>
      <w:proofErr w:type="spellStart"/>
      <w:r w:rsidRPr="006C3C5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C3C58">
        <w:rPr>
          <w:rFonts w:ascii="Times New Roman" w:hAnsi="Times New Roman" w:cs="Times New Roman"/>
          <w:sz w:val="28"/>
          <w:szCs w:val="28"/>
        </w:rPr>
        <w:t>-рисков осуществлялся ведомственный, в том числе текущий контроль и анализ закупочной деятельности подведомственных учреждений.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>В деятельности подведомственного учреждения в сфере закупок факты привлечения работников учреждения к ответственности за нарушения антимонопольного законодательства отсутствуют.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По итогам 2025 года факты нарушения в области антимонопольного законодательства, а также случаи привлечения работников комитета </w:t>
      </w:r>
      <w:r w:rsidR="004D1215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="004D1215">
        <w:rPr>
          <w:rFonts w:ascii="Times New Roman" w:hAnsi="Times New Roman" w:cs="Times New Roman"/>
          <w:sz w:val="28"/>
          <w:szCs w:val="28"/>
        </w:rPr>
        <w:t xml:space="preserve"> </w:t>
      </w:r>
      <w:r w:rsidRPr="006C3C58">
        <w:rPr>
          <w:rFonts w:ascii="Times New Roman" w:hAnsi="Times New Roman" w:cs="Times New Roman"/>
          <w:sz w:val="28"/>
          <w:szCs w:val="28"/>
        </w:rPr>
        <w:t>к ответственности за нарушение антимонопольного законодательства отсутствуют.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>Нарушений норм антимонопольного законодательства при подготовке ответов на обращения в отчетном периоде не выявлено.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В отчетный период комитетом </w:t>
      </w:r>
      <w:r w:rsidR="004D1215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="004D1215" w:rsidRPr="006C3C58">
        <w:rPr>
          <w:rFonts w:ascii="Times New Roman" w:hAnsi="Times New Roman" w:cs="Times New Roman"/>
          <w:sz w:val="28"/>
          <w:szCs w:val="28"/>
        </w:rPr>
        <w:t xml:space="preserve"> </w:t>
      </w:r>
      <w:r w:rsidRPr="006C3C58">
        <w:rPr>
          <w:rFonts w:ascii="Times New Roman" w:hAnsi="Times New Roman" w:cs="Times New Roman"/>
          <w:sz w:val="28"/>
          <w:szCs w:val="28"/>
        </w:rPr>
        <w:t xml:space="preserve">не заключались соглашения, которые </w:t>
      </w:r>
      <w:r w:rsidRPr="006C3C58">
        <w:rPr>
          <w:rFonts w:ascii="Times New Roman" w:hAnsi="Times New Roman" w:cs="Times New Roman"/>
          <w:sz w:val="28"/>
          <w:szCs w:val="28"/>
        </w:rPr>
        <w:br/>
        <w:t>бы противоречили нормам антимонопольного законодательства.</w:t>
      </w:r>
    </w:p>
    <w:p w:rsidR="000B3A55" w:rsidRDefault="000B3A55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5A5">
        <w:rPr>
          <w:rFonts w:ascii="Times New Roman" w:hAnsi="Times New Roman" w:cs="Times New Roman"/>
          <w:sz w:val="28"/>
          <w:szCs w:val="28"/>
        </w:rPr>
        <w:t>По результатам анализа нормативных правовых актов и проектов нормативных правовых актов Комитета, нарушений требований антимонопольного законодательства не выявлено, внесения изменений в действующие нормативные правовые акты, а также в разработанные проекты нормативных правовых актов не требуется.</w:t>
      </w:r>
      <w:r w:rsidRPr="006C3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 осуществляется на постоянной основе.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0C3BEA" w:rsidRPr="006C3C58">
        <w:rPr>
          <w:rFonts w:ascii="Times New Roman" w:hAnsi="Times New Roman" w:cs="Times New Roman"/>
          <w:sz w:val="28"/>
          <w:szCs w:val="28"/>
        </w:rPr>
        <w:t>Методики расчета ключевых показателей эффективности функционирования</w:t>
      </w:r>
      <w:proofErr w:type="gramEnd"/>
      <w:r w:rsidR="000C3BEA" w:rsidRPr="006C3C58">
        <w:rPr>
          <w:rFonts w:ascii="Times New Roman" w:hAnsi="Times New Roman" w:cs="Times New Roman"/>
          <w:sz w:val="28"/>
          <w:szCs w:val="28"/>
        </w:rPr>
        <w:t xml:space="preserve"> в </w:t>
      </w:r>
      <w:r w:rsidR="000C7B74">
        <w:rPr>
          <w:rFonts w:ascii="Times New Roman" w:hAnsi="Times New Roman" w:cs="Times New Roman"/>
          <w:sz w:val="28"/>
          <w:szCs w:val="28"/>
        </w:rPr>
        <w:t>к</w:t>
      </w:r>
      <w:r w:rsidR="000C3BEA" w:rsidRPr="006C3C58">
        <w:rPr>
          <w:rFonts w:ascii="Times New Roman" w:hAnsi="Times New Roman" w:cs="Times New Roman"/>
          <w:sz w:val="28"/>
          <w:szCs w:val="28"/>
        </w:rPr>
        <w:t xml:space="preserve">омитете по труду и занятости </w:t>
      </w:r>
      <w:r w:rsidR="000C3BEA">
        <w:rPr>
          <w:rFonts w:ascii="Times New Roman" w:hAnsi="Times New Roman" w:cs="Times New Roman"/>
          <w:sz w:val="28"/>
          <w:szCs w:val="28"/>
        </w:rPr>
        <w:t xml:space="preserve">населения Ленинградской области, утвержденной </w:t>
      </w:r>
      <w:r w:rsidR="000C3BEA" w:rsidRPr="006C3C58">
        <w:rPr>
          <w:rFonts w:ascii="Times New Roman" w:hAnsi="Times New Roman" w:cs="Times New Roman"/>
          <w:sz w:val="28"/>
          <w:szCs w:val="28"/>
        </w:rPr>
        <w:t>распоряжение</w:t>
      </w:r>
      <w:r w:rsidR="000C3BEA">
        <w:rPr>
          <w:rFonts w:ascii="Times New Roman" w:hAnsi="Times New Roman" w:cs="Times New Roman"/>
          <w:sz w:val="28"/>
          <w:szCs w:val="28"/>
        </w:rPr>
        <w:t>м</w:t>
      </w:r>
      <w:r w:rsidR="000C3BEA" w:rsidRPr="006C3C58">
        <w:rPr>
          <w:rFonts w:ascii="Times New Roman" w:hAnsi="Times New Roman" w:cs="Times New Roman"/>
          <w:sz w:val="28"/>
          <w:szCs w:val="28"/>
        </w:rPr>
        <w:t xml:space="preserve"> от 30.12.2022 № 118  (далее – Методика)</w:t>
      </w:r>
      <w:r w:rsidRPr="006C3C58">
        <w:rPr>
          <w:rFonts w:ascii="Times New Roman" w:hAnsi="Times New Roman" w:cs="Times New Roman"/>
          <w:sz w:val="28"/>
          <w:szCs w:val="28"/>
        </w:rPr>
        <w:t xml:space="preserve"> осуществляется ежегодная оценка значений ключевых показателей эффективности функционирования антимонопольного </w:t>
      </w:r>
      <w:proofErr w:type="spellStart"/>
      <w:r w:rsidRPr="006C3C5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C3C58">
        <w:rPr>
          <w:rFonts w:ascii="Times New Roman" w:hAnsi="Times New Roman" w:cs="Times New Roman"/>
          <w:sz w:val="28"/>
          <w:szCs w:val="28"/>
        </w:rPr>
        <w:t xml:space="preserve"> в комитете</w:t>
      </w:r>
      <w:r w:rsidR="000C7B74" w:rsidRPr="000C7B74">
        <w:rPr>
          <w:rFonts w:ascii="Times New Roman" w:hAnsi="Times New Roman" w:cs="Times New Roman"/>
          <w:sz w:val="28"/>
          <w:szCs w:val="28"/>
        </w:rPr>
        <w:t xml:space="preserve"> </w:t>
      </w:r>
      <w:r w:rsidR="000C7B74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Pr="006C3C58">
        <w:rPr>
          <w:rFonts w:ascii="Times New Roman" w:hAnsi="Times New Roman" w:cs="Times New Roman"/>
          <w:sz w:val="28"/>
          <w:szCs w:val="28"/>
        </w:rPr>
        <w:t>.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</w:t>
      </w:r>
      <w:proofErr w:type="spellStart"/>
      <w:r w:rsidRPr="006C3C5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C3C58">
        <w:rPr>
          <w:rFonts w:ascii="Times New Roman" w:hAnsi="Times New Roman" w:cs="Times New Roman"/>
          <w:sz w:val="28"/>
          <w:szCs w:val="28"/>
        </w:rPr>
        <w:t xml:space="preserve"> для комитета</w:t>
      </w:r>
      <w:r w:rsidR="000C7B74" w:rsidRPr="000C7B74">
        <w:rPr>
          <w:rFonts w:ascii="Times New Roman" w:hAnsi="Times New Roman" w:cs="Times New Roman"/>
          <w:sz w:val="28"/>
          <w:szCs w:val="28"/>
        </w:rPr>
        <w:t xml:space="preserve"> </w:t>
      </w:r>
      <w:r w:rsidR="000C7B74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Pr="006C3C58">
        <w:rPr>
          <w:rFonts w:ascii="Times New Roman" w:hAnsi="Times New Roman" w:cs="Times New Roman"/>
          <w:sz w:val="28"/>
          <w:szCs w:val="28"/>
        </w:rPr>
        <w:t xml:space="preserve"> в целом являются: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1. Коэффициент снижения количества нарушений антимонопольного законодательства </w:t>
      </w:r>
      <w:r w:rsidR="000C7B74">
        <w:rPr>
          <w:rFonts w:ascii="Times New Roman" w:hAnsi="Times New Roman" w:cs="Times New Roman"/>
          <w:sz w:val="28"/>
          <w:szCs w:val="28"/>
        </w:rPr>
        <w:t>к</w:t>
      </w:r>
      <w:r w:rsidRPr="006C3C58">
        <w:rPr>
          <w:rFonts w:ascii="Times New Roman" w:hAnsi="Times New Roman" w:cs="Times New Roman"/>
          <w:sz w:val="28"/>
          <w:szCs w:val="28"/>
        </w:rPr>
        <w:t xml:space="preserve">омитетом </w:t>
      </w:r>
      <w:r w:rsidR="000C7B74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="000C7B74" w:rsidRPr="006C3C58">
        <w:rPr>
          <w:rFonts w:ascii="Times New Roman" w:hAnsi="Times New Roman" w:cs="Times New Roman"/>
          <w:sz w:val="28"/>
          <w:szCs w:val="28"/>
        </w:rPr>
        <w:t xml:space="preserve"> </w:t>
      </w:r>
      <w:r w:rsidRPr="006C3C58">
        <w:rPr>
          <w:rFonts w:ascii="Times New Roman" w:hAnsi="Times New Roman" w:cs="Times New Roman"/>
          <w:sz w:val="28"/>
          <w:szCs w:val="28"/>
        </w:rPr>
        <w:t>за последние три года – нарушений не выявлено.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2. Коэффициент </w:t>
      </w:r>
      <w:proofErr w:type="gramStart"/>
      <w:r w:rsidRPr="006C3C58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6C3C58">
        <w:rPr>
          <w:rFonts w:ascii="Times New Roman" w:hAnsi="Times New Roman" w:cs="Times New Roman"/>
          <w:sz w:val="28"/>
          <w:szCs w:val="28"/>
        </w:rPr>
        <w:t xml:space="preserve"> в проектах нормативных правовых актов комитета</w:t>
      </w:r>
      <w:r w:rsidR="000C7B74" w:rsidRPr="000C7B74">
        <w:rPr>
          <w:rFonts w:ascii="Times New Roman" w:hAnsi="Times New Roman" w:cs="Times New Roman"/>
          <w:sz w:val="28"/>
          <w:szCs w:val="28"/>
        </w:rPr>
        <w:t xml:space="preserve"> </w:t>
      </w:r>
      <w:r w:rsidR="000C7B74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Pr="006C3C58">
        <w:rPr>
          <w:rFonts w:ascii="Times New Roman" w:hAnsi="Times New Roman" w:cs="Times New Roman"/>
          <w:sz w:val="28"/>
          <w:szCs w:val="28"/>
        </w:rPr>
        <w:t xml:space="preserve"> – нарушений не выявлено.</w:t>
      </w:r>
    </w:p>
    <w:p w:rsidR="006C3C58" w:rsidRPr="006C3C58" w:rsidRDefault="006C3C58" w:rsidP="006C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>3. Коэффициент эффективности выявления нарушений антимонопольного законодательства в нормативных правовых актах комитета</w:t>
      </w:r>
      <w:r w:rsidR="000C7B74" w:rsidRPr="000C7B74">
        <w:rPr>
          <w:rFonts w:ascii="Times New Roman" w:hAnsi="Times New Roman" w:cs="Times New Roman"/>
          <w:sz w:val="28"/>
          <w:szCs w:val="28"/>
        </w:rPr>
        <w:t xml:space="preserve"> </w:t>
      </w:r>
      <w:r w:rsidR="000C7B74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Pr="006C3C58">
        <w:rPr>
          <w:rFonts w:ascii="Times New Roman" w:hAnsi="Times New Roman" w:cs="Times New Roman"/>
          <w:sz w:val="28"/>
          <w:szCs w:val="28"/>
        </w:rPr>
        <w:t xml:space="preserve"> –</w:t>
      </w:r>
      <w:r w:rsidR="00185129">
        <w:rPr>
          <w:rFonts w:ascii="Times New Roman" w:hAnsi="Times New Roman" w:cs="Times New Roman"/>
          <w:sz w:val="28"/>
          <w:szCs w:val="28"/>
        </w:rPr>
        <w:t xml:space="preserve"> </w:t>
      </w:r>
      <w:r w:rsidRPr="006C3C58">
        <w:rPr>
          <w:rFonts w:ascii="Times New Roman" w:hAnsi="Times New Roman" w:cs="Times New Roman"/>
          <w:sz w:val="28"/>
          <w:szCs w:val="28"/>
        </w:rPr>
        <w:t>нарушений не выявлено.</w:t>
      </w:r>
    </w:p>
    <w:p w:rsidR="008C3DE3" w:rsidRPr="008C3DE3" w:rsidRDefault="006C3C58" w:rsidP="00C7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Значения ключевых показателей функционирования антимонопольного </w:t>
      </w:r>
      <w:proofErr w:type="spellStart"/>
      <w:r w:rsidRPr="006C3C5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C3C58">
        <w:rPr>
          <w:rFonts w:ascii="Times New Roman" w:hAnsi="Times New Roman" w:cs="Times New Roman"/>
          <w:sz w:val="28"/>
          <w:szCs w:val="28"/>
        </w:rPr>
        <w:t xml:space="preserve"> в комитете </w:t>
      </w:r>
      <w:r w:rsidR="000C7B74" w:rsidRPr="00BB4A89">
        <w:rPr>
          <w:rFonts w:ascii="Times New Roman" w:hAnsi="Times New Roman" w:cs="Times New Roman"/>
          <w:sz w:val="28"/>
          <w:szCs w:val="28"/>
        </w:rPr>
        <w:t>по труду и занятости населения Ленинградской области</w:t>
      </w:r>
      <w:r w:rsidR="000C7B74" w:rsidRPr="006C3C58">
        <w:rPr>
          <w:rFonts w:ascii="Times New Roman" w:hAnsi="Times New Roman" w:cs="Times New Roman"/>
          <w:sz w:val="28"/>
          <w:szCs w:val="28"/>
        </w:rPr>
        <w:t xml:space="preserve"> </w:t>
      </w:r>
      <w:r w:rsidRPr="006C3C58">
        <w:rPr>
          <w:rFonts w:ascii="Times New Roman" w:hAnsi="Times New Roman" w:cs="Times New Roman"/>
          <w:sz w:val="28"/>
          <w:szCs w:val="28"/>
        </w:rPr>
        <w:t>в связи с отсутствием выявленных нарушений, считаются достигнутыми.</w:t>
      </w:r>
      <w:bookmarkStart w:id="0" w:name="_GoBack"/>
      <w:bookmarkEnd w:id="0"/>
    </w:p>
    <w:sectPr w:rsidR="008C3DE3" w:rsidRPr="008C3DE3" w:rsidSect="00B95660">
      <w:headerReference w:type="default" r:id="rId8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62" w:rsidRDefault="00C64A62" w:rsidP="00B95660">
      <w:pPr>
        <w:spacing w:after="0" w:line="240" w:lineRule="auto"/>
      </w:pPr>
      <w:r>
        <w:separator/>
      </w:r>
    </w:p>
  </w:endnote>
  <w:endnote w:type="continuationSeparator" w:id="0">
    <w:p w:rsidR="00C64A62" w:rsidRDefault="00C64A62" w:rsidP="00B9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62" w:rsidRDefault="00C64A62" w:rsidP="00B95660">
      <w:pPr>
        <w:spacing w:after="0" w:line="240" w:lineRule="auto"/>
      </w:pPr>
      <w:r>
        <w:separator/>
      </w:r>
    </w:p>
  </w:footnote>
  <w:footnote w:type="continuationSeparator" w:id="0">
    <w:p w:rsidR="00C64A62" w:rsidRDefault="00C64A62" w:rsidP="00B9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09" w:rsidRDefault="00F36909">
    <w:pPr>
      <w:pStyle w:val="a5"/>
      <w:jc w:val="center"/>
    </w:pPr>
  </w:p>
  <w:p w:rsidR="00F36909" w:rsidRDefault="00F369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6C3A"/>
    <w:multiLevelType w:val="multilevel"/>
    <w:tmpl w:val="795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DD0648"/>
    <w:multiLevelType w:val="hybridMultilevel"/>
    <w:tmpl w:val="CBF041AA"/>
    <w:lvl w:ilvl="0" w:tplc="A9745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B9"/>
    <w:rsid w:val="000047BC"/>
    <w:rsid w:val="00023D32"/>
    <w:rsid w:val="00036C8A"/>
    <w:rsid w:val="0005107A"/>
    <w:rsid w:val="00057837"/>
    <w:rsid w:val="00067100"/>
    <w:rsid w:val="00071C11"/>
    <w:rsid w:val="000849B9"/>
    <w:rsid w:val="0008587C"/>
    <w:rsid w:val="000B0D06"/>
    <w:rsid w:val="000B3A55"/>
    <w:rsid w:val="000C3BEA"/>
    <w:rsid w:val="000C7B74"/>
    <w:rsid w:val="000F2B60"/>
    <w:rsid w:val="000F55E5"/>
    <w:rsid w:val="00101476"/>
    <w:rsid w:val="00101EDB"/>
    <w:rsid w:val="00124AFB"/>
    <w:rsid w:val="00141DA8"/>
    <w:rsid w:val="00153F0D"/>
    <w:rsid w:val="00162FDB"/>
    <w:rsid w:val="00166BD3"/>
    <w:rsid w:val="00171819"/>
    <w:rsid w:val="00185129"/>
    <w:rsid w:val="00186261"/>
    <w:rsid w:val="001B13A3"/>
    <w:rsid w:val="001B2A62"/>
    <w:rsid w:val="001C268C"/>
    <w:rsid w:val="001C43EE"/>
    <w:rsid w:val="001C793F"/>
    <w:rsid w:val="0020414A"/>
    <w:rsid w:val="0024085B"/>
    <w:rsid w:val="00290EB9"/>
    <w:rsid w:val="00292F07"/>
    <w:rsid w:val="002C5BCF"/>
    <w:rsid w:val="002F7F97"/>
    <w:rsid w:val="00302044"/>
    <w:rsid w:val="00313356"/>
    <w:rsid w:val="00321E68"/>
    <w:rsid w:val="00337627"/>
    <w:rsid w:val="0034231E"/>
    <w:rsid w:val="00351391"/>
    <w:rsid w:val="003874F2"/>
    <w:rsid w:val="003D2B48"/>
    <w:rsid w:val="003F36E8"/>
    <w:rsid w:val="00420F34"/>
    <w:rsid w:val="004703C9"/>
    <w:rsid w:val="0048225E"/>
    <w:rsid w:val="004855BD"/>
    <w:rsid w:val="004A285C"/>
    <w:rsid w:val="004C75CF"/>
    <w:rsid w:val="004D1215"/>
    <w:rsid w:val="004D67E3"/>
    <w:rsid w:val="004E686F"/>
    <w:rsid w:val="004F6A7D"/>
    <w:rsid w:val="0050087E"/>
    <w:rsid w:val="00511FEB"/>
    <w:rsid w:val="00565C81"/>
    <w:rsid w:val="005A1A7F"/>
    <w:rsid w:val="005A7354"/>
    <w:rsid w:val="005B5EF2"/>
    <w:rsid w:val="005C5C5F"/>
    <w:rsid w:val="005D0602"/>
    <w:rsid w:val="005F07A6"/>
    <w:rsid w:val="00627F8B"/>
    <w:rsid w:val="0063104C"/>
    <w:rsid w:val="0063211B"/>
    <w:rsid w:val="0065308D"/>
    <w:rsid w:val="00656028"/>
    <w:rsid w:val="006739E3"/>
    <w:rsid w:val="0068307A"/>
    <w:rsid w:val="00683802"/>
    <w:rsid w:val="00692618"/>
    <w:rsid w:val="0069265C"/>
    <w:rsid w:val="006C3C58"/>
    <w:rsid w:val="006D42A4"/>
    <w:rsid w:val="006E6A65"/>
    <w:rsid w:val="0071133C"/>
    <w:rsid w:val="0074634B"/>
    <w:rsid w:val="00790F8F"/>
    <w:rsid w:val="007A0632"/>
    <w:rsid w:val="007A0FFA"/>
    <w:rsid w:val="007B09E7"/>
    <w:rsid w:val="007D06CA"/>
    <w:rsid w:val="007E14C0"/>
    <w:rsid w:val="007F07B9"/>
    <w:rsid w:val="007F3490"/>
    <w:rsid w:val="00806208"/>
    <w:rsid w:val="00830E2D"/>
    <w:rsid w:val="00850857"/>
    <w:rsid w:val="00863187"/>
    <w:rsid w:val="00875887"/>
    <w:rsid w:val="00881079"/>
    <w:rsid w:val="00897D41"/>
    <w:rsid w:val="008C3DE3"/>
    <w:rsid w:val="008E55DE"/>
    <w:rsid w:val="00915D9D"/>
    <w:rsid w:val="0092479B"/>
    <w:rsid w:val="009428E9"/>
    <w:rsid w:val="00944FDE"/>
    <w:rsid w:val="00950726"/>
    <w:rsid w:val="009600B9"/>
    <w:rsid w:val="00963947"/>
    <w:rsid w:val="009740F3"/>
    <w:rsid w:val="00987E75"/>
    <w:rsid w:val="009942DA"/>
    <w:rsid w:val="009B2C49"/>
    <w:rsid w:val="009D4D75"/>
    <w:rsid w:val="009D5EFA"/>
    <w:rsid w:val="009F0D9A"/>
    <w:rsid w:val="00A33C96"/>
    <w:rsid w:val="00A6368D"/>
    <w:rsid w:val="00A66540"/>
    <w:rsid w:val="00A67C43"/>
    <w:rsid w:val="00A815DD"/>
    <w:rsid w:val="00A86C1A"/>
    <w:rsid w:val="00A96608"/>
    <w:rsid w:val="00AA73E8"/>
    <w:rsid w:val="00AB5BFC"/>
    <w:rsid w:val="00AB6096"/>
    <w:rsid w:val="00AC6100"/>
    <w:rsid w:val="00AE3E15"/>
    <w:rsid w:val="00AF31B4"/>
    <w:rsid w:val="00B04AA6"/>
    <w:rsid w:val="00B37C43"/>
    <w:rsid w:val="00B53D45"/>
    <w:rsid w:val="00B55FE8"/>
    <w:rsid w:val="00B87028"/>
    <w:rsid w:val="00B95660"/>
    <w:rsid w:val="00BB4A89"/>
    <w:rsid w:val="00BD71A9"/>
    <w:rsid w:val="00BF0009"/>
    <w:rsid w:val="00BF5E43"/>
    <w:rsid w:val="00C02059"/>
    <w:rsid w:val="00C03241"/>
    <w:rsid w:val="00C2031F"/>
    <w:rsid w:val="00C466CE"/>
    <w:rsid w:val="00C47424"/>
    <w:rsid w:val="00C5285D"/>
    <w:rsid w:val="00C5493B"/>
    <w:rsid w:val="00C54F67"/>
    <w:rsid w:val="00C64A62"/>
    <w:rsid w:val="00C65F59"/>
    <w:rsid w:val="00C735A5"/>
    <w:rsid w:val="00C95835"/>
    <w:rsid w:val="00C96682"/>
    <w:rsid w:val="00CA36F2"/>
    <w:rsid w:val="00CC4E2A"/>
    <w:rsid w:val="00CF0853"/>
    <w:rsid w:val="00CF0B73"/>
    <w:rsid w:val="00D21FA4"/>
    <w:rsid w:val="00D34263"/>
    <w:rsid w:val="00D407A7"/>
    <w:rsid w:val="00D80106"/>
    <w:rsid w:val="00D90475"/>
    <w:rsid w:val="00DC5BBD"/>
    <w:rsid w:val="00DD305C"/>
    <w:rsid w:val="00DF46A1"/>
    <w:rsid w:val="00E25E74"/>
    <w:rsid w:val="00E455CC"/>
    <w:rsid w:val="00EE136E"/>
    <w:rsid w:val="00EE4156"/>
    <w:rsid w:val="00F07847"/>
    <w:rsid w:val="00F36909"/>
    <w:rsid w:val="00F84FB4"/>
    <w:rsid w:val="00FB42E7"/>
    <w:rsid w:val="00F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8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5E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660"/>
  </w:style>
  <w:style w:type="paragraph" w:styleId="a7">
    <w:name w:val="footer"/>
    <w:basedOn w:val="a"/>
    <w:link w:val="a8"/>
    <w:uiPriority w:val="99"/>
    <w:unhideWhenUsed/>
    <w:rsid w:val="00B9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660"/>
  </w:style>
  <w:style w:type="paragraph" w:styleId="a9">
    <w:name w:val="Balloon Text"/>
    <w:basedOn w:val="a"/>
    <w:link w:val="aa"/>
    <w:uiPriority w:val="99"/>
    <w:semiHidden/>
    <w:unhideWhenUsed/>
    <w:rsid w:val="001C7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793F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1C26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1C268C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8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5E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660"/>
  </w:style>
  <w:style w:type="paragraph" w:styleId="a7">
    <w:name w:val="footer"/>
    <w:basedOn w:val="a"/>
    <w:link w:val="a8"/>
    <w:uiPriority w:val="99"/>
    <w:unhideWhenUsed/>
    <w:rsid w:val="00B9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660"/>
  </w:style>
  <w:style w:type="paragraph" w:styleId="a9">
    <w:name w:val="Balloon Text"/>
    <w:basedOn w:val="a"/>
    <w:link w:val="aa"/>
    <w:uiPriority w:val="99"/>
    <w:semiHidden/>
    <w:unhideWhenUsed/>
    <w:rsid w:val="001C7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793F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1C26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1C268C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Bushaeva</dc:creator>
  <cp:lastModifiedBy>Богданова Виктория Александровна</cp:lastModifiedBy>
  <cp:revision>6</cp:revision>
  <cp:lastPrinted>2026-03-17T12:01:00Z</cp:lastPrinted>
  <dcterms:created xsi:type="dcterms:W3CDTF">2026-02-13T13:54:00Z</dcterms:created>
  <dcterms:modified xsi:type="dcterms:W3CDTF">2026-03-17T12:48:00Z</dcterms:modified>
</cp:coreProperties>
</file>