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17" w:rsidRDefault="009F7A17" w:rsidP="009F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17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</w:t>
      </w:r>
      <w:r>
        <w:rPr>
          <w:rFonts w:ascii="Times New Roman" w:hAnsi="Times New Roman" w:cs="Times New Roman"/>
          <w:b/>
          <w:sz w:val="28"/>
          <w:szCs w:val="28"/>
        </w:rPr>
        <w:t>ном ценностям при осуществлении</w:t>
      </w:r>
    </w:p>
    <w:p w:rsidR="00D530ED" w:rsidRPr="002A1366" w:rsidRDefault="009F7A17" w:rsidP="009F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17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 на 2023 год</w:t>
      </w:r>
    </w:p>
    <w:p w:rsidR="009F7A17" w:rsidRPr="002A1366" w:rsidRDefault="009F7A17" w:rsidP="009F7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A17" w:rsidRPr="00164A8A" w:rsidRDefault="009F7A17" w:rsidP="00164A8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164A8A">
        <w:rPr>
          <w:rFonts w:ascii="Times New Roman" w:hAnsi="Times New Roman" w:cs="Times New Roman"/>
          <w:color w:val="auto"/>
        </w:rPr>
        <w:t xml:space="preserve">Раздел 1. Анализ текущего состояния осуществления вида контроля, </w:t>
      </w:r>
      <w:r w:rsidRPr="00164A8A">
        <w:rPr>
          <w:rFonts w:ascii="Times New Roman" w:hAnsi="Times New Roman" w:cs="Times New Roman"/>
          <w:color w:val="auto"/>
          <w:shd w:val="clear" w:color="auto" w:fill="FFFFFF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F7A17" w:rsidRPr="002A1366" w:rsidRDefault="009F7A17" w:rsidP="009F7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7A17" w:rsidRDefault="009F7A17" w:rsidP="009F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профилактики разработана во исполнение статьи 44 Федерального закона от 31 июля 2020 года № 248-ФЗ «О государственном контроле (надзоре) и муниципальном контроле в Российской Федерации» и Правил разработки и утверждения контрольными </w:t>
      </w:r>
      <w:r w:rsid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надзорными) органами программы </w:t>
      </w:r>
      <w:r w:rsidR="004F5B0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профилактики рисков причинения вреда (ущерба) охраняемых законом ценностям</w:t>
      </w:r>
      <w:r w:rsidR="004F5B03" w:rsidRPr="004F5B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5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утвержденных постановлением Правительства Российской</w:t>
      </w:r>
      <w:r w:rsidR="004F5B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4F5B0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от 25 июня 2021 года № 990</w:t>
      </w:r>
      <w:r w:rsidR="004F5B03" w:rsidRPr="004F5B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23597" w:rsidRDefault="00523597" w:rsidP="009F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профилактики представляет собой взаимосвязанный по целям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задачам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ресурсам и срокам осуществления комплекс профилактических мероприятий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обеспечивающих эффективное решение проблем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препятствующих соблюдению подконтрольными субъектами обязательных требований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выявление и устранение конкретных причин и факторов несоблюдения обязательных требований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на создание и развитие системы профилактики</w:t>
      </w:r>
      <w:r w:rsidRPr="005235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01FF" w:rsidRDefault="00BF01FF" w:rsidP="009F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</w:t>
      </w:r>
      <w:r w:rsidRPr="00BF01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01FF" w:rsidRDefault="0089601D" w:rsidP="009F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Видом регионального государственного контроля (надзора)</w:t>
      </w:r>
      <w:r w:rsidRPr="008960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осуществляемого в соответствии с настоящей Программой</w:t>
      </w:r>
      <w:r w:rsidRPr="008960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контроль (надзор) за приемом на работу инвалидов в пределах установленной квоты</w:t>
      </w:r>
      <w:r w:rsidRPr="008960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12F3" w:rsidRPr="00E412F3" w:rsidRDefault="00E412F3" w:rsidP="00E4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профилактических мероприятий являются юридические лица и индивидуальные предприниматели, для которых законодательством субъекта Российской Федерации устанавливается квота для приема на работу инвалидов.</w:t>
      </w:r>
    </w:p>
    <w:p w:rsidR="00E412F3" w:rsidRPr="00E412F3" w:rsidRDefault="00E412F3" w:rsidP="00E4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рисками при реализации программы профилактических мероприятий являются:</w:t>
      </w:r>
    </w:p>
    <w:p w:rsidR="00E412F3" w:rsidRPr="00E412F3" w:rsidRDefault="00E412F3" w:rsidP="00E4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41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E412F3" w:rsidRDefault="00E412F3" w:rsidP="00E4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4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частые изменения в подконтрольных субъектах, как самих юридических лиц, осуществляющих регулируемые виды деятельности (ликвидация </w:t>
      </w:r>
      <w:r w:rsidRPr="00E41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предприятий, смена организационно-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формы и прочее), так и </w:t>
      </w:r>
      <w:r w:rsidRPr="00E41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кадровых изменений на руководящих должностях в этих организациях, что, как следствие,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73537F" w:rsidRPr="0073537F" w:rsidRDefault="00E412F3" w:rsidP="0073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3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73537F" w:rsidRPr="0073537F">
        <w:rPr>
          <w:rFonts w:ascii="Times New Roman" w:eastAsia="Times New Roman" w:hAnsi="Times New Roman" w:cs="Times New Roman"/>
          <w:sz w:val="28"/>
          <w:szCs w:val="28"/>
          <w:lang w:eastAsia="ru-RU"/>
        </w:rPr>
        <w:t>13.2</w:t>
      </w:r>
      <w:r w:rsidR="0073537F" w:rsidRPr="0073537F">
        <w:rPr>
          <w:rFonts w:ascii="Times New Roman" w:hAnsi="Times New Roman" w:cs="Times New Roman"/>
          <w:sz w:val="28"/>
          <w:szCs w:val="28"/>
        </w:rPr>
        <w:t xml:space="preserve"> </w:t>
      </w:r>
      <w:r w:rsidR="0073537F" w:rsidRP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73537F" w:rsidRP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 от 19.04.1991 </w:t>
      </w:r>
      <w:r w:rsid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73537F" w:rsidRP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1032-1 </w:t>
      </w:r>
      <w:r w:rsid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 </w:t>
      </w:r>
      <w:r w:rsidR="0073537F" w:rsidRP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занятости населения в Российской Федерации</w:t>
      </w:r>
      <w:r w:rsid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73537F" w:rsidRPr="007353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537F"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3537F"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аботодателям, у которых численность работников превышает 100 человек,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работников. Работодателям, у которых числе</w:t>
      </w:r>
      <w:r w:rsid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нность работников составляет от </w:t>
      </w:r>
      <w:r w:rsidR="0073537F"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 до 100 человек включительно, законо</w:t>
      </w:r>
      <w:r w:rsid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дательством субъекта Российской </w:t>
      </w:r>
      <w:r w:rsidR="0073537F"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может устанавливаться квота д</w:t>
      </w:r>
      <w:r w:rsid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приема на работу инвалидов в </w:t>
      </w:r>
      <w:r w:rsidR="0073537F"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 не более трех процентов от среднесписочной численности работников.</w:t>
      </w:r>
    </w:p>
    <w:p w:rsidR="0073537F" w:rsidRPr="0073537F" w:rsidRDefault="0073537F" w:rsidP="00E41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исчислении квоты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приема на работу инвалидов в </w:t>
      </w:r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среднесписочную численность работников не включаются работники, условия </w:t>
      </w:r>
      <w:proofErr w:type="gramStart"/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</w:t>
      </w:r>
      <w:proofErr w:type="gramEnd"/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рабочих 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которых отнесены к вредным и </w:t>
      </w:r>
      <w:bookmarkStart w:id="0" w:name="_GoBack"/>
      <w:bookmarkEnd w:id="0"/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опасным </w:t>
      </w:r>
      <w:r w:rsidRPr="0073537F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</w:t>
      </w:r>
      <w:r w:rsidRPr="00735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труда по результатам специальной оценки условий труда.</w:t>
      </w:r>
    </w:p>
    <w:p w:rsidR="00E412F3" w:rsidRPr="00A753E5" w:rsidRDefault="00E412F3" w:rsidP="00E4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 областного </w:t>
      </w:r>
      <w:r w:rsidR="00563496"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Ленинградской области от </w:t>
      </w:r>
      <w:r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15.10.2003 № 74-оз «О квотировании рабочих мест для трудоустройства инвалидов в Ленинградской области», </w:t>
      </w:r>
      <w:r w:rsidR="00563496" w:rsidRPr="00A753E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работодателям, у которых численность работников превышает 100 человек, устанавливается квота для приема на работу инвалидов в размере трех процентов от среднесписочной численности работников. Работодателям, у которых численность работников составляет от 35 до 100 человек включительно, устанавливается квота для приема на работу инвалидов в размере одного процента от среднесписочной численности работников.</w:t>
      </w:r>
    </w:p>
    <w:p w:rsidR="00563496" w:rsidRPr="00A753E5" w:rsidRDefault="00563496" w:rsidP="00E41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753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Численность работников для целей исчисления квоты для приема на 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:rsidR="00563496" w:rsidRPr="00A753E5" w:rsidRDefault="00563496" w:rsidP="00E4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Филиалам и представительствам работодателя, расположенным на территории Ленинградской области, у которых численность работников превышает 100 человек, устанавливается квота для приема на работу инвалидов в размере трех процентов от среднесписочной численности работников таких филиалов и представительств работодателя. Филиалам и представительствам работодателя, расположенным на территории Ленинградской области, у которых численность работников составляет от 35 до 100 человек включительно, устанавливается квота для приема на работу инвалидов в размере одного процента от среднесписочной численности работников таких филиалов и представительств работодателя.</w:t>
      </w:r>
    </w:p>
    <w:p w:rsidR="00E412F3" w:rsidRPr="00E412F3" w:rsidRDefault="00563496" w:rsidP="00E4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12F3"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вота для приема на работу инвалидов считается выполненной работодателем в случае оформления в установленном порядке трудовых </w:t>
      </w:r>
      <w:r w:rsidR="00E412F3"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 с инвалидами в рамках исполнен</w:t>
      </w:r>
      <w:r w:rsidR="002265A0"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работодателем обязанности по </w:t>
      </w:r>
      <w:r w:rsidR="00E412F3" w:rsidRPr="00A753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трудоустройству инвалидов в соответствии с установленной квотой.</w:t>
      </w:r>
    </w:p>
    <w:p w:rsidR="002A1366" w:rsidRPr="00326FFB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FFB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состоянию на 1 сентября 202</w:t>
      </w:r>
      <w:r w:rsidR="00563496" w:rsidRPr="00326FFB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326F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сведения о выполнении установленной квоты для приема на работу инвалидов в филиалы Государственного казенного учреждения «Центр занятости населения Ленинградской области» представили 1438 работодателей. Установленное количество квот для приема на работу инвалидов – 4934, в т. ч. на квотируемые рабочие места трудоустроены 3162 инвалида.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FFB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состоянию на 1 сентября 202</w:t>
      </w:r>
      <w:r w:rsidR="00563496" w:rsidRPr="00326FFB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326F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количество свободных (вакантных) квотируемых рабочих мест для трудоустройства инвалидов составляет 2361 вакансия.</w:t>
      </w:r>
    </w:p>
    <w:p w:rsidR="002A1366" w:rsidRPr="00A753E5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В 202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году контрольно-надзорное полномочие в отношении работодателей реализовано путем пров</w:t>
      </w:r>
      <w:r w:rsidR="00563496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едения Комитетом мероприятий по 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контролю с взаимодействием с юридическими лицами и индивидуальными предпринимателями. 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На 2022 год комитетом по труду и занятости населения Ленинградской области в соответствии с ежегодным планом проведения плановых контрольных (надзорных) мероприятий от 10 декабря 2021 года запланировано 8 проверок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 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период с 1 января 202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по 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11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марта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коми</w:t>
      </w:r>
      <w:r w:rsidR="00563496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тет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ом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труду и 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занятости населения Ленинградской области проведены 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 </w:t>
      </w: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проверки.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Проверки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включенные в план проведения плановых контрольных (надзорных) мероприятий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исключены 11 марта 2022 Распоряжением Председателя комитета по труду и занятости населения Ленинградской области от 11 марта 2022 года № 22 на основании постановления Правительства РФ от 10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.03.2022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366 «Об особенностях организации и осуществления государственного контроля (надзора)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контроля»</w:t>
      </w:r>
      <w:r w:rsidR="00A753E5"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2A1366" w:rsidRPr="00A753E5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Типичными нарушениями обязательных требований законодательства Российской Федерации являются:</w:t>
      </w:r>
    </w:p>
    <w:p w:rsidR="002A1366" w:rsidRPr="00A753E5" w:rsidRDefault="002A1366" w:rsidP="002A1366">
      <w:pPr>
        <w:numPr>
          <w:ilvl w:val="0"/>
          <w:numId w:val="1"/>
        </w:numPr>
        <w:tabs>
          <w:tab w:val="left" w:pos="11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Непредставление информации о наличии свободных рабочих мест и вакантных должностей, созданных или выделенных рабочих местах для трудоустройства инвалидов в соответствии с квотой для приема на работу инвалидов;</w:t>
      </w:r>
    </w:p>
    <w:p w:rsidR="002A1366" w:rsidRPr="00A753E5" w:rsidRDefault="002A1366" w:rsidP="002A1366">
      <w:pPr>
        <w:numPr>
          <w:ilvl w:val="0"/>
          <w:numId w:val="1"/>
        </w:num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Неисполнение работодателем обязанности по созданию или выделению рабочих мест </w:t>
      </w:r>
      <w:proofErr w:type="gramStart"/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 трудоустройства инвалидов в соответствии с установленной квотой для приема на работу</w:t>
      </w:r>
      <w:proofErr w:type="gramEnd"/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инвалидов, а также отказ работодателя в приеме на работу инвалида в пределах установленной квоты;</w:t>
      </w:r>
    </w:p>
    <w:p w:rsidR="002A1366" w:rsidRPr="00A753E5" w:rsidRDefault="002A1366" w:rsidP="002A1366">
      <w:pPr>
        <w:numPr>
          <w:ilvl w:val="0"/>
          <w:numId w:val="1"/>
        </w:num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Создание (выделение) рабочих мест для трудоустройства инвалидов в счет квоты, которые в соответствии со специальной оценкой условий труда имеют вредные условия труда;</w:t>
      </w:r>
    </w:p>
    <w:p w:rsidR="002A1366" w:rsidRPr="00A753E5" w:rsidRDefault="002A1366" w:rsidP="002A1366">
      <w:pPr>
        <w:numPr>
          <w:ilvl w:val="0"/>
          <w:numId w:val="1"/>
        </w:numPr>
        <w:tabs>
          <w:tab w:val="left" w:pos="1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753E5">
        <w:rPr>
          <w:rFonts w:ascii="Times New Roman" w:eastAsia="Times New Roman" w:hAnsi="Times New Roman" w:cs="Times New Roman"/>
          <w:sz w:val="28"/>
          <w:szCs w:val="27"/>
          <w:lang w:eastAsia="ru-RU"/>
        </w:rPr>
        <w:t>Неверный расчет количества рабочих мест, подлежащих выделению (созданию) в счет квоты.</w:t>
      </w:r>
    </w:p>
    <w:p w:rsid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Обобщение практики осуществления государственного контроля (надзора) размещено на сайте Комитета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разделе «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Главная</w:t>
      </w:r>
      <w:proofErr w:type="gram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/Программы и </w:t>
      </w: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планы/Проверки, проводимые комитетом».</w:t>
      </w:r>
    </w:p>
    <w:p w:rsidR="00A753E5" w:rsidRDefault="00A753E5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A1366" w:rsidRPr="00164A8A" w:rsidRDefault="002A1366" w:rsidP="00164A8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bookmark0"/>
      <w:r w:rsidRPr="00164A8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Раздел 2. Цели и задачи реализации Программы профилактики.</w:t>
      </w:r>
      <w:bookmarkEnd w:id="1"/>
    </w:p>
    <w:p w:rsidR="002A1366" w:rsidRPr="002A1366" w:rsidRDefault="002A1366" w:rsidP="002A136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целях разъяснения обязательных требований юридическим лицам и индивидуальным предпринимателям, осуществляющим деятельность на территории Ленинградской области, которым установлена квота для приема на работу инвалидов (далее - работодатели), предупреждения и снижения общего количества нарушений работодателями обязательных требований.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обязательных требований законодательства в сфере квотирования рабочих мест для инвалидов – это системно организованная деятельность Комитета по комплексной реализации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предупреждение нарушений обязательных требований законодательства в сфере квотирования инвалидов на территории Ленинградской области;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предотвращения риска причинения вреда и снижение уровня ущерба охраняемым законом ценностям вследствие нарушений обязательных требований законодательства в сфер</w:t>
      </w:r>
      <w:r w:rsidR="0028124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квотирования рабочих мест для </w:t>
      </w: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инвалидов;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устранение существующих и </w:t>
      </w:r>
      <w:r w:rsidR="0028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потенциальных условий, причин и </w:t>
      </w: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факторов, способных привести к нарушению обязательных требований законодательства в сфере квотирования рабочих мест для инвалидов;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моделей социально ответственного, добросовестного, правового поведения подконтрольных субъектов;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повышение прозрачности системы контрольно-надзорной деятельности.</w:t>
      </w:r>
    </w:p>
    <w:p w:rsidR="002A1366" w:rsidRPr="002A1366" w:rsidRDefault="002A1366" w:rsidP="002A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 достижения основных целей профилактической работы необходимо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решение следующих задач:</w:t>
      </w:r>
    </w:p>
    <w:p w:rsidR="002A1366" w:rsidRDefault="002A1366" w:rsidP="002A1366">
      <w:pPr>
        <w:numPr>
          <w:ilvl w:val="1"/>
          <w:numId w:val="2"/>
        </w:num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формирование единого понимания обязательных требований в сфере компетенции Комитета у всех участников контрольно-надзорной деятельности, осуществляемой Комитетом;</w:t>
      </w:r>
    </w:p>
    <w:p w:rsidR="002A1366" w:rsidRPr="002A1366" w:rsidRDefault="002A1366" w:rsidP="002A1366">
      <w:pPr>
        <w:numPr>
          <w:ilvl w:val="1"/>
          <w:numId w:val="2"/>
        </w:numPr>
        <w:tabs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A1366" w:rsidRPr="002A1366" w:rsidRDefault="002A1366" w:rsidP="002A1366">
      <w:pPr>
        <w:numPr>
          <w:ilvl w:val="1"/>
          <w:numId w:val="2"/>
        </w:numPr>
        <w:tabs>
          <w:tab w:val="left" w:pos="18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</w:r>
    </w:p>
    <w:p w:rsidR="002A1366" w:rsidRPr="002A1366" w:rsidRDefault="002A1366" w:rsidP="002A1366">
      <w:pPr>
        <w:numPr>
          <w:ilvl w:val="1"/>
          <w:numId w:val="2"/>
        </w:numPr>
        <w:tabs>
          <w:tab w:val="left" w:pos="1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повышение квалификации кадрового состава Комитета;</w:t>
      </w:r>
    </w:p>
    <w:p w:rsidR="002A1366" w:rsidRPr="002A1366" w:rsidRDefault="002A1366" w:rsidP="002A1366">
      <w:pPr>
        <w:numPr>
          <w:ilvl w:val="1"/>
          <w:numId w:val="2"/>
        </w:numPr>
        <w:tabs>
          <w:tab w:val="left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регулирования цен (тарифов) и необходимых мерах по их исполнению;</w:t>
      </w:r>
    </w:p>
    <w:p w:rsidR="00F202A3" w:rsidRDefault="002A1366" w:rsidP="002265A0">
      <w:pPr>
        <w:numPr>
          <w:ilvl w:val="1"/>
          <w:numId w:val="2"/>
        </w:num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A1366">
        <w:rPr>
          <w:rFonts w:ascii="Times New Roman" w:eastAsia="Times New Roman" w:hAnsi="Times New Roman" w:cs="Times New Roman"/>
          <w:sz w:val="28"/>
          <w:szCs w:val="27"/>
          <w:lang w:eastAsia="ru-RU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265A0" w:rsidRPr="002265A0" w:rsidRDefault="002265A0" w:rsidP="002265A0">
      <w:pPr>
        <w:tabs>
          <w:tab w:val="left" w:pos="21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412F3" w:rsidRPr="00164A8A" w:rsidRDefault="00F202A3" w:rsidP="002265A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033EE7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Раздел 3. Перечень профилактических мероприятий, сроки (периодичность) их проведения.</w:t>
      </w:r>
    </w:p>
    <w:p w:rsidR="00033EE7" w:rsidRPr="002265A0" w:rsidRDefault="00033EE7" w:rsidP="002265A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835"/>
        <w:gridCol w:w="2551"/>
        <w:gridCol w:w="1843"/>
      </w:tblGrid>
      <w:tr w:rsidR="00033EE7" w:rsidRPr="00033EE7" w:rsidTr="00DB40F6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государственного контроля (надзора), муниципального контроля, на официальном сайте Комитета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их принятия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государственного контроля (надзора),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контроля, о сроках и порядке их вступления в силу, на официальном сайте Комитета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их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 на официальном сайте Комитета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их принятия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объектов контроля, учитываемых в рамках формирования ежегодного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контрольных (надзорных) мероприятий, с указанием категории риска, на официальном сайте Комитета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их принятия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плана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контрольных (надзорных) мероприятий Комитетом на официальном сайте Комитета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 момента их принятия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A8A"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исчерпывающего перечня сведений, которые могут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запрашиваться контрольным (надзорным)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у контролируемого лица, на официальном сайте Комитета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5 рабочих дней с момента их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порядке досудебного обжалования решений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(надзорного) органа, действий (бездействия) его должностных лиц, на официальном сайте Комитета в сети «Интернет»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5 рабочих дней с момента их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контроля </w:t>
            </w:r>
            <w:proofErr w:type="spell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засоблюдением</w:t>
            </w:r>
            <w:proofErr w:type="spell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о занятости отдела "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брошюр по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соблюдения обязательных требований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о занятости населения и за приемом на работу инвалидов в пределах установленной квоты.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изменений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изменений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DB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DB40F6" w:rsidRPr="00DB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и анализ осуществления регионального государственного контроля (надзора) за соблюдением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о занятости населения и за приемом на работу инвалидов в пределах установленной квоты.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государственного контроля (надзора) за соблюдением законодательства о занятости населения и за приемом на работу инвалидов в пределах установленной квоты, в том числе с указанием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предпринимателями в целях недопущения таких нарушений. Размещение доклада на официальном сайте Комитета в сети «Интернет».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164A8A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33EE7"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1 апреля года, следующего за </w:t>
            </w:r>
            <w:proofErr w:type="gramStart"/>
            <w:r w:rsidR="00033EE7"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27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272CB9" w:rsidRPr="0027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 нарушений обязательных требований при осуществлении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юридическим лицам и индивидуальным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Незамедлительно, при наличии сведений о признаках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27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72CB9" w:rsidRPr="0027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контроля (надзора) за соблюдением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о занятости населения и за приемом на работу инвалидов в пределах установленной квоты (Объявление предостережения)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 о недопустимости нарушений обязательных требований и принятию мер по обеспечению соблюдения обязательных требований законодательства о занятости населения.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осуществляется: по </w:t>
            </w:r>
            <w:proofErr w:type="spell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осредством</w:t>
            </w:r>
            <w:proofErr w:type="spell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видеоконференцсвязи, в ходе личного приема, либо в ходе проведения профилактических мероприятий, контрольных (надзорных) мероприятий. Консультирование осуществляется по следующим вопросам: 1 Организация и осуществление государственного контроля (надзора);</w:t>
            </w:r>
          </w:p>
          <w:p w:rsidR="00033EE7" w:rsidRPr="00033EE7" w:rsidRDefault="00033EE7" w:rsidP="00033EE7">
            <w:pPr>
              <w:numPr>
                <w:ilvl w:val="0"/>
                <w:numId w:val="1"/>
              </w:numPr>
              <w:tabs>
                <w:tab w:val="left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организации и проведения контрольных (надзорных) мероприятий;</w:t>
            </w:r>
          </w:p>
          <w:p w:rsidR="00033EE7" w:rsidRPr="00033EE7" w:rsidRDefault="00033EE7" w:rsidP="00033EE7">
            <w:pPr>
              <w:numPr>
                <w:ilvl w:val="0"/>
                <w:numId w:val="1"/>
              </w:numPr>
              <w:tabs>
                <w:tab w:val="left" w:pos="1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гарантии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защита прав контролируемых лиц;</w:t>
            </w:r>
          </w:p>
          <w:p w:rsidR="00033EE7" w:rsidRPr="00033EE7" w:rsidRDefault="00033EE7" w:rsidP="00033E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кроме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 и праздничных дней с 9.00 до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27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272CB9" w:rsidRPr="0027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  <w:tr w:rsidR="00033EE7" w:rsidRPr="00033EE7" w:rsidTr="00DB40F6">
        <w:trPr>
          <w:trHeight w:val="2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профилактического визита контролируемое лицо информируется об обязательных требованиях, предъявляемых к его деятельности, их соответствии критериям</w:t>
            </w:r>
          </w:p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03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EE7" w:rsidRPr="00033EE7" w:rsidRDefault="00033EE7" w:rsidP="0027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контроля за</w:t>
            </w:r>
            <w:r w:rsidR="00272CB9" w:rsidRPr="0027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соблюдением законодательства о занятости отдела организационн</w:t>
            </w:r>
            <w:proofErr w:type="gramStart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33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 и контроля комитета</w:t>
            </w:r>
          </w:p>
        </w:tc>
      </w:tr>
    </w:tbl>
    <w:p w:rsidR="00033EE7" w:rsidRDefault="00033EE7" w:rsidP="00F202A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753E5" w:rsidRPr="00272CB9" w:rsidRDefault="00A753E5" w:rsidP="00F202A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33EE7" w:rsidRPr="00164A8A" w:rsidRDefault="00033EE7" w:rsidP="00164A8A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033EE7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Раздел 4. Показатели результативности и эффективности Программы профилактики.</w:t>
      </w:r>
    </w:p>
    <w:p w:rsidR="00164A8A" w:rsidRPr="00164A8A" w:rsidRDefault="00164A8A" w:rsidP="00164A8A">
      <w:pPr>
        <w:spacing w:after="0" w:line="240" w:lineRule="auto"/>
        <w:ind w:firstLine="709"/>
        <w:jc w:val="both"/>
        <w:rPr>
          <w:sz w:val="24"/>
          <w:lang w:eastAsia="ru-RU"/>
        </w:rPr>
      </w:pPr>
    </w:p>
    <w:p w:rsidR="00033EE7" w:rsidRP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A8A">
        <w:rPr>
          <w:rFonts w:ascii="Times New Roman" w:eastAsia="Times New Roman" w:hAnsi="Times New Roman" w:cs="Times New Roman"/>
          <w:sz w:val="28"/>
          <w:szCs w:val="27"/>
          <w:lang w:eastAsia="ru-RU"/>
        </w:rPr>
        <w:t>Оценка эффективности и результативности реализации Программы проводится по итогам 2022 года.</w:t>
      </w:r>
    </w:p>
    <w:p w:rsidR="00033EE7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64A8A">
        <w:rPr>
          <w:rFonts w:ascii="Times New Roman" w:eastAsia="Times New Roman" w:hAnsi="Times New Roman" w:cs="Times New Roman"/>
          <w:sz w:val="28"/>
          <w:szCs w:val="27"/>
          <w:lang w:eastAsia="ru-RU"/>
        </w:rPr>
        <w:t>Расчет целевого показателя Программы «доля несозданных (невыделенных) рабочих мест для приема на работу инвалидов в расчетном количестве рабочих мест для приема на работу инвалидов в пределах установленной квоты» производится по следующей формуле:</w:t>
      </w:r>
    </w:p>
    <w:p w:rsidR="00164A8A" w:rsidRPr="00164A8A" w:rsidRDefault="00164A8A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3EE7" w:rsidRDefault="00033EE7" w:rsidP="0016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proofErr w:type="gram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у* 100%, где:</w:t>
      </w:r>
    </w:p>
    <w:p w:rsidR="00164A8A" w:rsidRPr="00164A8A" w:rsidRDefault="00164A8A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E7" w:rsidRP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8A"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несозданных (невыделенных) рабочих мест для приема на работу инвалидов в расчетном количестве рабочих мест для приема на работу инвалидов в пределах установленной квоты:</w:t>
      </w:r>
    </w:p>
    <w:p w:rsidR="00033EE7" w:rsidRP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несозданных (невыделенных) рабочих мест для приема на работу инвалидов;</w:t>
      </w:r>
    </w:p>
    <w:p w:rsid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количество рабочих мест для приема на работу инвалидов в пределах установленной квоты.</w:t>
      </w:r>
    </w:p>
    <w:p w:rsidR="00033EE7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целевого показателя Программы «доля работодателей, в отношении которых проведены профилактические мероприятия» производится по следующей формуле:</w:t>
      </w:r>
    </w:p>
    <w:p w:rsidR="00164A8A" w:rsidRPr="00164A8A" w:rsidRDefault="00164A8A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E7" w:rsidRDefault="00033EE7" w:rsidP="0016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Дпм</w:t>
      </w:r>
      <w:proofErr w:type="spell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Кпм</w:t>
      </w:r>
      <w:proofErr w:type="spellEnd"/>
      <w:proofErr w:type="gram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/К</w:t>
      </w:r>
      <w:proofErr w:type="gram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о*100%, где:</w:t>
      </w:r>
    </w:p>
    <w:p w:rsidR="00164A8A" w:rsidRPr="00164A8A" w:rsidRDefault="00164A8A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E7" w:rsidRP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Дпм</w:t>
      </w:r>
      <w:proofErr w:type="spell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работодателей, в отношении которых проведены профилактические мероприятия</w:t>
      </w:r>
      <w:proofErr w:type="gram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(%);</w:t>
      </w:r>
      <w:proofErr w:type="gramEnd"/>
    </w:p>
    <w:p w:rsidR="00033EE7" w:rsidRP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Кпм</w:t>
      </w:r>
      <w:proofErr w:type="spell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работодателей, в отношении которых проведены профилактические мероприятия;</w:t>
      </w:r>
    </w:p>
    <w:p w:rsid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работодателей, подлежащих квотированию.</w:t>
      </w:r>
    </w:p>
    <w:p w:rsidR="00033EE7" w:rsidRPr="00164A8A" w:rsidRDefault="00033EE7" w:rsidP="00164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повысить правовую грамотность подконтрольных субъектов, снизить количество нарушений работодателями обязательных требований, а также повысить количество трудоустроенных инвалидов на квотируемые рабочие места.</w:t>
      </w:r>
    </w:p>
    <w:sectPr w:rsidR="00033EE7" w:rsidRPr="00164A8A" w:rsidSect="009B25FC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C1" w:rsidRDefault="00AB1BC1" w:rsidP="0089601D">
      <w:pPr>
        <w:spacing w:after="0" w:line="240" w:lineRule="auto"/>
      </w:pPr>
      <w:r>
        <w:separator/>
      </w:r>
    </w:p>
  </w:endnote>
  <w:endnote w:type="continuationSeparator" w:id="0">
    <w:p w:rsidR="00AB1BC1" w:rsidRDefault="00AB1BC1" w:rsidP="0089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C1" w:rsidRDefault="00AB1BC1" w:rsidP="0089601D">
      <w:pPr>
        <w:spacing w:after="0" w:line="240" w:lineRule="auto"/>
      </w:pPr>
      <w:r>
        <w:separator/>
      </w:r>
    </w:p>
  </w:footnote>
  <w:footnote w:type="continuationSeparator" w:id="0">
    <w:p w:rsidR="00AB1BC1" w:rsidRDefault="00AB1BC1" w:rsidP="0089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FC" w:rsidRPr="0089601D" w:rsidRDefault="009B25FC" w:rsidP="009B25FC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89601D">
      <w:rPr>
        <w:rFonts w:ascii="Times New Roman" w:hAnsi="Times New Roman" w:cs="Times New Roman"/>
        <w:sz w:val="24"/>
        <w:szCs w:val="28"/>
      </w:rPr>
      <w:t>Приложение</w:t>
    </w:r>
  </w:p>
  <w:p w:rsidR="009B25FC" w:rsidRPr="0089601D" w:rsidRDefault="009B25FC" w:rsidP="009B25FC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89601D">
      <w:rPr>
        <w:rFonts w:ascii="Times New Roman" w:hAnsi="Times New Roman" w:cs="Times New Roman"/>
        <w:sz w:val="24"/>
        <w:szCs w:val="28"/>
      </w:rPr>
      <w:t>к распоряжению комитета</w:t>
    </w:r>
  </w:p>
  <w:p w:rsidR="009B25FC" w:rsidRPr="0089601D" w:rsidRDefault="009B25FC" w:rsidP="009B25FC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89601D">
      <w:rPr>
        <w:rFonts w:ascii="Times New Roman" w:hAnsi="Times New Roman" w:cs="Times New Roman"/>
        <w:sz w:val="24"/>
        <w:szCs w:val="28"/>
      </w:rPr>
      <w:t>по труду и занятости населения</w:t>
    </w:r>
  </w:p>
  <w:p w:rsidR="009B25FC" w:rsidRPr="0089601D" w:rsidRDefault="009B25FC" w:rsidP="009B25FC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89601D">
      <w:rPr>
        <w:rFonts w:ascii="Times New Roman" w:hAnsi="Times New Roman" w:cs="Times New Roman"/>
        <w:sz w:val="24"/>
        <w:szCs w:val="28"/>
      </w:rPr>
      <w:t>Ленинградской области</w:t>
    </w:r>
  </w:p>
  <w:p w:rsidR="009B25FC" w:rsidRDefault="009B25FC" w:rsidP="009B25FC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89601D">
      <w:rPr>
        <w:rFonts w:ascii="Times New Roman" w:hAnsi="Times New Roman" w:cs="Times New Roman"/>
        <w:sz w:val="24"/>
        <w:szCs w:val="28"/>
      </w:rPr>
      <w:t>от «_____» ______________ 20___ года № _________</w:t>
    </w:r>
  </w:p>
  <w:p w:rsidR="009B25FC" w:rsidRDefault="009B25FC" w:rsidP="009B25FC">
    <w:pPr>
      <w:pStyle w:val="a3"/>
      <w:tabs>
        <w:tab w:val="clear" w:pos="4677"/>
        <w:tab w:val="clear" w:pos="9355"/>
        <w:tab w:val="left" w:pos="87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803E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6D1A23"/>
    <w:multiLevelType w:val="multilevel"/>
    <w:tmpl w:val="82EE4B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9B"/>
    <w:rsid w:val="00033EE7"/>
    <w:rsid w:val="00164A8A"/>
    <w:rsid w:val="002265A0"/>
    <w:rsid w:val="00244400"/>
    <w:rsid w:val="00272CB9"/>
    <w:rsid w:val="00281241"/>
    <w:rsid w:val="002A1366"/>
    <w:rsid w:val="00326FFB"/>
    <w:rsid w:val="004D1E27"/>
    <w:rsid w:val="004F5B03"/>
    <w:rsid w:val="00523597"/>
    <w:rsid w:val="00553D8B"/>
    <w:rsid w:val="00563496"/>
    <w:rsid w:val="0056351F"/>
    <w:rsid w:val="0073537F"/>
    <w:rsid w:val="00841ACB"/>
    <w:rsid w:val="008501F4"/>
    <w:rsid w:val="0089601D"/>
    <w:rsid w:val="009B25FC"/>
    <w:rsid w:val="009B3599"/>
    <w:rsid w:val="009F7A17"/>
    <w:rsid w:val="00A24ADA"/>
    <w:rsid w:val="00A753E5"/>
    <w:rsid w:val="00AB1BC1"/>
    <w:rsid w:val="00AF639B"/>
    <w:rsid w:val="00BF01FF"/>
    <w:rsid w:val="00C74128"/>
    <w:rsid w:val="00D530ED"/>
    <w:rsid w:val="00DB40F6"/>
    <w:rsid w:val="00E412F3"/>
    <w:rsid w:val="00F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01D"/>
  </w:style>
  <w:style w:type="paragraph" w:styleId="a5">
    <w:name w:val="footer"/>
    <w:basedOn w:val="a"/>
    <w:link w:val="a6"/>
    <w:uiPriority w:val="99"/>
    <w:unhideWhenUsed/>
    <w:rsid w:val="0089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01D"/>
  </w:style>
  <w:style w:type="character" w:customStyle="1" w:styleId="10">
    <w:name w:val="Заголовок 1 Знак"/>
    <w:basedOn w:val="a0"/>
    <w:link w:val="1"/>
    <w:uiPriority w:val="9"/>
    <w:rsid w:val="0003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2444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537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7F"/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35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01D"/>
  </w:style>
  <w:style w:type="paragraph" w:styleId="a5">
    <w:name w:val="footer"/>
    <w:basedOn w:val="a"/>
    <w:link w:val="a6"/>
    <w:uiPriority w:val="99"/>
    <w:unhideWhenUsed/>
    <w:rsid w:val="0089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01D"/>
  </w:style>
  <w:style w:type="character" w:customStyle="1" w:styleId="10">
    <w:name w:val="Заголовок 1 Знак"/>
    <w:basedOn w:val="a0"/>
    <w:link w:val="1"/>
    <w:uiPriority w:val="9"/>
    <w:rsid w:val="0003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24440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537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7F"/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35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Голубцов</dc:creator>
  <cp:keywords/>
  <dc:description/>
  <cp:lastModifiedBy>Глеб Голубцов</cp:lastModifiedBy>
  <cp:revision>25</cp:revision>
  <cp:lastPrinted>2022-09-29T07:21:00Z</cp:lastPrinted>
  <dcterms:created xsi:type="dcterms:W3CDTF">2022-08-31T11:00:00Z</dcterms:created>
  <dcterms:modified xsi:type="dcterms:W3CDTF">2022-09-29T07:42:00Z</dcterms:modified>
</cp:coreProperties>
</file>