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A6E" w:rsidRPr="004D7A6E" w:rsidRDefault="004D7A6E" w:rsidP="004D7A6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D7A6E">
        <w:rPr>
          <w:rFonts w:ascii="Times New Roman" w:hAnsi="Times New Roman"/>
          <w:b/>
          <w:sz w:val="28"/>
          <w:szCs w:val="28"/>
        </w:rPr>
        <w:t xml:space="preserve">Доклад о правоприменительной практике </w:t>
      </w:r>
    </w:p>
    <w:p w:rsidR="004D7A6E" w:rsidRPr="004D7A6E" w:rsidRDefault="004D7A6E" w:rsidP="004D7A6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D7A6E" w:rsidRPr="004D7A6E" w:rsidRDefault="004D7A6E" w:rsidP="004D7A6E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4D7A6E" w:rsidRPr="004D7A6E" w:rsidRDefault="004D7A6E" w:rsidP="004D7A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6E">
        <w:rPr>
          <w:rFonts w:ascii="Times New Roman" w:hAnsi="Times New Roman" w:cs="Times New Roman"/>
          <w:sz w:val="28"/>
          <w:szCs w:val="28"/>
        </w:rPr>
        <w:t xml:space="preserve">Комитетом по труду и занятости населения Ленинградской области (далее - </w:t>
      </w:r>
      <w:r w:rsidRPr="004D7A6E">
        <w:rPr>
          <w:rFonts w:ascii="Times New Roman" w:hAnsi="Times New Roman"/>
          <w:sz w:val="28"/>
          <w:szCs w:val="28"/>
        </w:rPr>
        <w:t>к</w:t>
      </w:r>
      <w:r w:rsidRPr="004D7A6E">
        <w:rPr>
          <w:rFonts w:ascii="Times New Roman" w:hAnsi="Times New Roman" w:cs="Times New Roman"/>
          <w:sz w:val="28"/>
          <w:szCs w:val="28"/>
        </w:rPr>
        <w:t>омитет) за январь-декабрь 202</w:t>
      </w:r>
      <w:r w:rsidRPr="004D7A6E">
        <w:rPr>
          <w:rFonts w:ascii="Times New Roman" w:hAnsi="Times New Roman"/>
          <w:sz w:val="28"/>
          <w:szCs w:val="28"/>
        </w:rPr>
        <w:t>5</w:t>
      </w:r>
      <w:r w:rsidRPr="004D7A6E">
        <w:rPr>
          <w:rFonts w:ascii="Times New Roman" w:hAnsi="Times New Roman" w:cs="Times New Roman"/>
          <w:sz w:val="28"/>
          <w:szCs w:val="28"/>
        </w:rPr>
        <w:t xml:space="preserve"> года с учетом требований </w:t>
      </w:r>
      <w:r w:rsidRPr="004D7A6E">
        <w:rPr>
          <w:rFonts w:ascii="Times New Roman" w:hAnsi="Times New Roman"/>
          <w:sz w:val="28"/>
          <w:szCs w:val="28"/>
        </w:rPr>
        <w:t>постановления</w:t>
      </w:r>
      <w:r w:rsidRPr="004D7A6E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контрольные (надзорные) мероприятия не проводились. </w:t>
      </w:r>
    </w:p>
    <w:p w:rsidR="004D7A6E" w:rsidRPr="004D7A6E" w:rsidRDefault="004D7A6E" w:rsidP="004D7A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6E">
        <w:rPr>
          <w:rFonts w:ascii="Times New Roman" w:hAnsi="Times New Roman" w:cs="Times New Roman"/>
          <w:sz w:val="28"/>
          <w:szCs w:val="28"/>
        </w:rPr>
        <w:t>Комитетом проведена работа по профилактике рисков причинения вреда (ущерба) охраняемым законом ценностям. За указанный период проведен 1 профилактический визит, объявлено 25 предостережений о недопустимости нарушения обязательных требований, осуществлено 2 информирования, 65 консультаций, сформировано 1 обобщение правоприменительной практики.</w:t>
      </w:r>
    </w:p>
    <w:p w:rsidR="004D7A6E" w:rsidRPr="004D7A6E" w:rsidRDefault="004D7A6E" w:rsidP="004D7A6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7A6E">
        <w:rPr>
          <w:rFonts w:ascii="Times New Roman" w:hAnsi="Times New Roman" w:cs="Times New Roman"/>
          <w:sz w:val="28"/>
          <w:szCs w:val="28"/>
        </w:rPr>
        <w:t xml:space="preserve">В Комитет за январь-декабрь 2025 года поступило </w:t>
      </w:r>
      <w:r w:rsidR="00FD4D29">
        <w:rPr>
          <w:rFonts w:ascii="Times New Roman" w:hAnsi="Times New Roman" w:cs="Times New Roman"/>
          <w:sz w:val="28"/>
          <w:szCs w:val="28"/>
        </w:rPr>
        <w:t xml:space="preserve">5 </w:t>
      </w:r>
      <w:r w:rsidRPr="004D7A6E">
        <w:rPr>
          <w:rFonts w:ascii="Times New Roman" w:hAnsi="Times New Roman" w:cs="Times New Roman"/>
          <w:sz w:val="28"/>
          <w:szCs w:val="28"/>
        </w:rPr>
        <w:t>обращени</w:t>
      </w:r>
      <w:r w:rsidR="00FD4D29">
        <w:rPr>
          <w:rFonts w:ascii="Times New Roman" w:hAnsi="Times New Roman" w:cs="Times New Roman"/>
          <w:sz w:val="28"/>
          <w:szCs w:val="28"/>
        </w:rPr>
        <w:t>й</w:t>
      </w:r>
      <w:bookmarkStart w:id="0" w:name="_GoBack"/>
      <w:bookmarkEnd w:id="0"/>
      <w:r w:rsidRPr="004D7A6E">
        <w:rPr>
          <w:rFonts w:ascii="Times New Roman" w:hAnsi="Times New Roman" w:cs="Times New Roman"/>
          <w:sz w:val="28"/>
          <w:szCs w:val="28"/>
        </w:rPr>
        <w:t xml:space="preserve"> по вопросам, связанным с квотированием рабочих мест для приема на работу инвалидов. </w:t>
      </w:r>
    </w:p>
    <w:p w:rsidR="004D7A6E" w:rsidRPr="004D7A6E" w:rsidRDefault="004D7A6E" w:rsidP="004D7A6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D7A6E">
        <w:rPr>
          <w:rFonts w:ascii="Times New Roman" w:hAnsi="Times New Roman" w:cs="Times New Roman"/>
          <w:sz w:val="28"/>
          <w:szCs w:val="28"/>
        </w:rPr>
        <w:t>Обращения по вопросам, связанным с организацией и осуществлением государственного контроля (надзора), за январь-декабрь 2025 года в Комитет не поступали.</w:t>
      </w:r>
    </w:p>
    <w:p w:rsidR="004D7A6E" w:rsidRPr="004D7A6E" w:rsidRDefault="004D7A6E" w:rsidP="004D7A6E">
      <w:pPr>
        <w:jc w:val="both"/>
        <w:rPr>
          <w:rFonts w:ascii="Times New Roman" w:hAnsi="Times New Roman"/>
          <w:sz w:val="28"/>
          <w:szCs w:val="28"/>
        </w:rPr>
      </w:pPr>
    </w:p>
    <w:p w:rsidR="004D7A6E" w:rsidRPr="004D7A6E" w:rsidRDefault="004D7A6E" w:rsidP="004D7A6E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23402" w:rsidRPr="004D7A6E" w:rsidRDefault="00023402">
      <w:pPr>
        <w:rPr>
          <w:sz w:val="28"/>
          <w:szCs w:val="28"/>
        </w:rPr>
      </w:pPr>
    </w:p>
    <w:sectPr w:rsidR="00023402" w:rsidRPr="004D7A6E" w:rsidSect="00C97CF9">
      <w:headerReference w:type="default" r:id="rId5"/>
      <w:pgSz w:w="11909" w:h="16838"/>
      <w:pgMar w:top="1134" w:right="1134" w:bottom="1134" w:left="1701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1F68" w:rsidRDefault="00FD4D29">
    <w:pPr>
      <w:pStyle w:val="a5"/>
      <w:jc w:val="center"/>
      <w:rPr>
        <w:lang w:val="en-US"/>
      </w:rPr>
    </w:pPr>
  </w:p>
  <w:p w:rsidR="00241F68" w:rsidRPr="00241F68" w:rsidRDefault="00FD4D29">
    <w:pPr>
      <w:pStyle w:val="a5"/>
      <w:jc w:val="center"/>
      <w:rPr>
        <w:rFonts w:ascii="Times New Roman" w:hAnsi="Times New Roman" w:cs="Times New Roman"/>
        <w:lang w:val="en-US"/>
      </w:rPr>
    </w:pPr>
    <w:r w:rsidRPr="00241F68">
      <w:rPr>
        <w:rFonts w:ascii="Times New Roman" w:hAnsi="Times New Roman" w:cs="Times New Roman"/>
      </w:rPr>
      <w:fldChar w:fldCharType="begin"/>
    </w:r>
    <w:r w:rsidRPr="00241F68">
      <w:rPr>
        <w:rFonts w:ascii="Times New Roman" w:hAnsi="Times New Roman" w:cs="Times New Roman"/>
      </w:rPr>
      <w:instrText>PAGE   \* MERGEFORMAT</w:instrText>
    </w:r>
    <w:r w:rsidRPr="00241F68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13</w:t>
    </w:r>
    <w:r w:rsidRPr="00241F68">
      <w:rPr>
        <w:rFonts w:ascii="Times New Roman" w:hAnsi="Times New Roman" w:cs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A6E"/>
    <w:rsid w:val="00023402"/>
    <w:rsid w:val="004D7A6E"/>
    <w:rsid w:val="0091328A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7A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D7A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A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A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rsid w:val="004D7A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D7A6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4D7A6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D7A6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A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3"/>
    <w:rsid w:val="004D7A6E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Богданова Виктория Александровна</dc:creator>
  <cp:lastModifiedBy>Богданова Виктория Александровна</cp:lastModifiedBy>
  <cp:revision>3</cp:revision>
  <dcterms:created xsi:type="dcterms:W3CDTF">2026-02-19T11:30:00Z</dcterms:created>
  <dcterms:modified xsi:type="dcterms:W3CDTF">2026-02-19T11:31:00Z</dcterms:modified>
</cp:coreProperties>
</file>